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line="360" w:lineRule="auto"/>
        <w:jc w:val="right"/>
        <w:rPr>
          <w:rFonts w:hint="default" w:ascii="黑体" w:hAnsi="黑体" w:eastAsia="黑体"/>
          <w:color w:val="FFFFFF" w:themeColor="background1"/>
          <w:sz w:val="96"/>
          <w:szCs w:val="96"/>
          <w:lang w:val="en-US" w:eastAsia="zh-CN"/>
          <w14:textFill>
            <w14:solidFill>
              <w14:schemeClr w14:val="bg1"/>
            </w14:solidFill>
          </w14:textFill>
        </w:rPr>
      </w:pPr>
      <w:sdt>
        <w:sdtPr>
          <w:rPr>
            <w:rFonts w:hint="eastAsia" w:ascii="黑体" w:hAnsi="黑体" w:eastAsia="黑体"/>
            <w:color w:val="FFFFFF" w:themeColor="background1"/>
            <w:sz w:val="96"/>
            <w:szCs w:val="96"/>
            <w14:textFill>
              <w14:solidFill>
                <w14:schemeClr w14:val="bg1"/>
              </w14:solidFill>
            </w14:textFill>
          </w:rPr>
          <w:id w:val="1400639390"/>
          <w:docPartObj>
            <w:docPartGallery w:val="autotext"/>
          </w:docPartObj>
        </w:sdtPr>
        <w:sdtEndPr>
          <w:rPr>
            <w:rFonts w:hint="eastAsia" w:ascii="黑体" w:hAnsi="黑体" w:eastAsia="黑体"/>
            <w:color w:val="FFFFFF" w:themeColor="background1"/>
            <w:sz w:val="96"/>
            <w:szCs w:val="96"/>
            <w14:textFill>
              <w14:solidFill>
                <w14:schemeClr w14:val="bg1"/>
              </w14:solidFill>
            </w14:textFill>
          </w:rPr>
        </w:sdtEndPr>
        <w:sdtContent>
          <w:r>
            <w:rPr>
              <w:rFonts w:ascii="黑体" w:hAnsi="黑体" w:eastAsia="黑体"/>
              <w:color w:val="FFFFFF" w:themeColor="background1"/>
              <w:sz w:val="96"/>
              <w:szCs w:val="96"/>
              <w14:textFill>
                <w14:solidFill>
                  <w14:schemeClr w14:val="bg1"/>
                </w14:solidFill>
              </w14:textFill>
            </w:rPr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557770" cy="10687685"/>
                <wp:effectExtent l="0" t="0" r="5080" b="0"/>
                <wp:wrapNone/>
                <wp:docPr id="2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图片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7770" cy="10687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hint="eastAsia" w:ascii="黑体" w:hAnsi="黑体" w:eastAsia="黑体"/>
              <w:color w:val="FFFFFF" w:themeColor="background1"/>
              <w:sz w:val="96"/>
              <w:szCs w:val="96"/>
              <w:lang w:val="en-US" w:eastAsia="zh-CN"/>
              <w14:textFill>
                <w14:solidFill>
                  <w14:schemeClr w14:val="bg1"/>
                </w14:solidFill>
              </w14:textFill>
            </w:rPr>
            <w:t xml:space="preserve">测试项目 - </w:t>
          </w:r>
        </w:sdtContent>
      </w:sdt>
      <w:r>
        <w:rPr>
          <w:rFonts w:hint="eastAsia" w:ascii="黑体" w:hAnsi="黑体" w:eastAsia="黑体"/>
          <w:color w:val="FFFFFF" w:themeColor="background1"/>
          <w:sz w:val="96"/>
          <w:szCs w:val="96"/>
          <w:lang w:val="en-US" w:eastAsia="zh-CN"/>
          <w14:textFill>
            <w14:solidFill>
              <w14:schemeClr w14:val="bg1"/>
            </w14:solidFill>
          </w14:textFill>
        </w:rPr>
        <w:t>样题</w:t>
      </w:r>
    </w:p>
    <w:p>
      <w:pPr>
        <w:spacing w:line="360" w:lineRule="auto"/>
        <w:jc w:val="right"/>
        <w:rPr>
          <w:rFonts w:hint="eastAsia" w:ascii="仿宋" w:hAnsi="仿宋" w:eastAsia="仿宋" w:cs="仿宋"/>
          <w:b/>
          <w:bCs/>
          <w:i/>
          <w:iCs/>
          <w:color w:val="8AE2D1"/>
          <w:kern w:val="0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i/>
          <w:iCs/>
          <w:color w:val="8AE2D1"/>
          <w:kern w:val="0"/>
          <w:sz w:val="44"/>
          <w:szCs w:val="44"/>
          <w:lang w:val="en-US" w:eastAsia="zh-CN"/>
        </w:rPr>
        <w:t>山东省职业技能大赛</w:t>
      </w:r>
    </w:p>
    <w:p>
      <w:pPr>
        <w:spacing w:line="360" w:lineRule="auto"/>
        <w:jc w:val="right"/>
        <w:rPr>
          <w:rFonts w:hint="eastAsia" w:ascii="仿宋" w:hAnsi="仿宋" w:eastAsia="仿宋" w:cs="Arial"/>
          <w:b/>
          <w:bCs/>
          <w:i/>
          <w:iCs/>
          <w:color w:val="8AE2D1"/>
          <w:kern w:val="0"/>
          <w:sz w:val="44"/>
          <w:szCs w:val="44"/>
        </w:rPr>
      </w:pPr>
      <w:r>
        <w:rPr>
          <w:rFonts w:hint="eastAsia" w:ascii="仿宋" w:hAnsi="仿宋" w:eastAsia="仿宋" w:cs="Arial"/>
          <w:b/>
          <w:bCs/>
          <w:i/>
          <w:iCs/>
          <w:color w:val="8AE2D1"/>
          <w:kern w:val="0"/>
          <w:sz w:val="44"/>
          <w:szCs w:val="44"/>
        </w:rPr>
        <w:t>网络</w:t>
      </w:r>
      <w:r>
        <w:rPr>
          <w:rFonts w:hint="eastAsia" w:ascii="仿宋" w:hAnsi="仿宋" w:eastAsia="仿宋"/>
          <w:b/>
          <w:bCs/>
          <w:i/>
          <w:iCs/>
          <w:color w:val="8AE2D1"/>
          <w:sz w:val="44"/>
          <w:szCs w:val="44"/>
        </w:rPr>
        <w:t>系</w:t>
      </w:r>
      <w:r>
        <w:rPr>
          <w:rFonts w:hint="eastAsia" w:ascii="仿宋" w:hAnsi="仿宋" w:eastAsia="仿宋" w:cs="Arial"/>
          <w:b/>
          <w:bCs/>
          <w:i/>
          <w:iCs/>
          <w:color w:val="8AE2D1"/>
          <w:kern w:val="0"/>
          <w:sz w:val="44"/>
          <w:szCs w:val="44"/>
        </w:rPr>
        <w:t>统管理</w:t>
      </w:r>
      <w:r>
        <w:rPr>
          <w:rFonts w:hint="eastAsia" w:ascii="仿宋" w:hAnsi="仿宋" w:eastAsia="仿宋" w:cs="Arial"/>
          <w:b/>
          <w:bCs/>
          <w:i/>
          <w:iCs/>
          <w:color w:val="8AE2D1"/>
          <w:kern w:val="0"/>
          <w:sz w:val="44"/>
          <w:szCs w:val="44"/>
          <w:lang w:val="en-US" w:eastAsia="zh-CN"/>
        </w:rPr>
        <w:t>项目</w:t>
      </w:r>
      <w:r>
        <w:rPr>
          <w:rFonts w:hint="eastAsia" w:ascii="仿宋" w:hAnsi="仿宋" w:eastAsia="仿宋" w:cs="Arial"/>
          <w:b/>
          <w:bCs/>
          <w:i/>
          <w:iCs/>
          <w:color w:val="8AE2D1"/>
          <w:kern w:val="0"/>
          <w:sz w:val="44"/>
          <w:szCs w:val="44"/>
        </w:rPr>
        <w:t>模块A</w:t>
      </w:r>
      <w:r>
        <w:rPr>
          <w:rFonts w:ascii="仿宋" w:hAnsi="仿宋" w:eastAsia="仿宋" w:cs="Arial"/>
          <w:b/>
          <w:bCs/>
          <w:i/>
          <w:iCs/>
          <w:color w:val="8AE2D1"/>
          <w:kern w:val="0"/>
          <w:sz w:val="44"/>
          <w:szCs w:val="44"/>
        </w:rPr>
        <w:t>-Linux</w:t>
      </w:r>
      <w:r>
        <w:rPr>
          <w:rFonts w:hint="eastAsia" w:ascii="仿宋" w:hAnsi="仿宋" w:eastAsia="仿宋" w:cs="Arial"/>
          <w:b/>
          <w:bCs/>
          <w:i/>
          <w:iCs/>
          <w:color w:val="8AE2D1"/>
          <w:kern w:val="0"/>
          <w:sz w:val="44"/>
          <w:szCs w:val="44"/>
        </w:rPr>
        <w:t>环境</w:t>
      </w:r>
    </w:p>
    <w:p>
      <w:pPr>
        <w:rPr>
          <w:rFonts w:hint="eastAsia" w:ascii="仿宋" w:hAnsi="仿宋" w:eastAsia="仿宋" w:cs="Arial"/>
          <w:sz w:val="32"/>
          <w:szCs w:val="32"/>
        </w:rPr>
      </w:pPr>
    </w:p>
    <w:p>
      <w:pPr>
        <w:rPr>
          <w:rFonts w:hint="eastAsia" w:ascii="仿宋" w:hAnsi="仿宋" w:eastAsia="仿宋" w:cs="Arial"/>
          <w:sz w:val="32"/>
          <w:szCs w:val="32"/>
        </w:rPr>
      </w:pPr>
    </w:p>
    <w:p>
      <w:pPr>
        <w:rPr>
          <w:rFonts w:hint="eastAsia" w:ascii="仿宋" w:hAnsi="仿宋" w:eastAsia="仿宋" w:cs="Arial"/>
          <w:sz w:val="32"/>
          <w:szCs w:val="32"/>
        </w:rPr>
      </w:pPr>
    </w:p>
    <w:p>
      <w:pPr>
        <w:rPr>
          <w:rFonts w:hint="eastAsia" w:ascii="仿宋" w:hAnsi="仿宋" w:eastAsia="仿宋" w:cs="Arial"/>
          <w:sz w:val="32"/>
          <w:szCs w:val="32"/>
        </w:rPr>
      </w:pPr>
    </w:p>
    <w:p>
      <w:pPr>
        <w:rPr>
          <w:rFonts w:ascii="仿宋" w:hAnsi="仿宋" w:eastAsia="仿宋" w:cs="Arial"/>
          <w:sz w:val="32"/>
          <w:szCs w:val="32"/>
        </w:rPr>
      </w:pPr>
    </w:p>
    <w:p>
      <w:pPr>
        <w:rPr>
          <w:rFonts w:ascii="仿宋" w:hAnsi="仿宋" w:eastAsia="仿宋" w:cs="Arial"/>
          <w:sz w:val="32"/>
          <w:szCs w:val="32"/>
        </w:rPr>
      </w:pPr>
    </w:p>
    <w:p>
      <w:pPr>
        <w:rPr>
          <w:rFonts w:ascii="仿宋" w:hAnsi="仿宋" w:eastAsia="仿宋" w:cs="Arial"/>
          <w:sz w:val="32"/>
          <w:szCs w:val="32"/>
        </w:rPr>
      </w:pPr>
    </w:p>
    <w:p>
      <w:pPr>
        <w:rPr>
          <w:rFonts w:ascii="仿宋" w:hAnsi="仿宋" w:eastAsia="仿宋" w:cs="Arial"/>
          <w:sz w:val="32"/>
          <w:szCs w:val="32"/>
        </w:rPr>
      </w:pPr>
    </w:p>
    <w:p>
      <w:pPr>
        <w:rPr>
          <w:rFonts w:ascii="仿宋" w:hAnsi="仿宋" w:eastAsia="仿宋" w:cs="Arial"/>
          <w:sz w:val="32"/>
          <w:szCs w:val="32"/>
        </w:rPr>
      </w:pPr>
    </w:p>
    <w:p>
      <w:pPr>
        <w:rPr>
          <w:rFonts w:ascii="仿宋" w:hAnsi="仿宋" w:eastAsia="仿宋" w:cs="Arial"/>
          <w:sz w:val="32"/>
          <w:szCs w:val="32"/>
        </w:rPr>
      </w:pPr>
    </w:p>
    <w:p>
      <w:pPr>
        <w:rPr>
          <w:rFonts w:hint="eastAsia" w:ascii="仿宋" w:hAnsi="仿宋" w:eastAsia="仿宋" w:cs="Arial"/>
          <w:sz w:val="32"/>
          <w:szCs w:val="32"/>
        </w:rPr>
      </w:pPr>
    </w:p>
    <w:p>
      <w:pPr>
        <w:widowControl/>
        <w:jc w:val="left"/>
        <w:rPr>
          <w:rFonts w:ascii="仿宋" w:hAnsi="仿宋" w:eastAsia="仿宋" w:cs="Arial"/>
          <w:sz w:val="44"/>
          <w:szCs w:val="44"/>
        </w:rPr>
      </w:pPr>
      <w:r>
        <w:rPr>
          <w:rFonts w:ascii="仿宋" w:hAnsi="仿宋" w:eastAsia="仿宋" w:cs="Arial"/>
          <w:sz w:val="44"/>
          <w:szCs w:val="44"/>
        </w:rPr>
        <w:br w:type="page"/>
      </w:r>
    </w:p>
    <w:p>
      <w:pPr>
        <w:widowControl/>
        <w:jc w:val="center"/>
        <w:rPr>
          <w:rFonts w:ascii="仿宋" w:hAnsi="仿宋" w:eastAsia="仿宋" w:cs="Arial"/>
          <w:sz w:val="44"/>
          <w:szCs w:val="44"/>
        </w:rPr>
      </w:pPr>
      <w:r>
        <w:rPr>
          <w:rFonts w:hint="eastAsia" w:ascii="仿宋" w:hAnsi="仿宋" w:eastAsia="仿宋" w:cs="Arial"/>
          <w:sz w:val="44"/>
          <w:szCs w:val="44"/>
        </w:rPr>
        <w:t>目 录</w:t>
      </w:r>
    </w:p>
    <w:sdt>
      <w:sdtPr>
        <w:rPr>
          <w:lang w:val="zh-CN"/>
        </w:rPr>
        <w:id w:val="1507318620"/>
        <w:docPartObj>
          <w:docPartGallery w:val="Table of Contents"/>
          <w:docPartUnique/>
        </w:docPartObj>
      </w:sdtPr>
      <w:sdtEndPr>
        <w:rPr>
          <w:lang w:val="zh-CN"/>
        </w:rPr>
      </w:sdtEndPr>
      <w:sdtContent>
        <w:p>
          <w:pPr>
            <w:pStyle w:val="9"/>
            <w:tabs>
              <w:tab w:val="right" w:leader="dot" w:pos="9730"/>
            </w:tabs>
            <w:rPr>
              <w:rFonts w:asciiTheme="minorHAnsi" w:hAnsiTheme="minorHAnsi" w:eastAsiaTheme="minorEastAsia" w:cstheme="minorBidi"/>
              <w:kern w:val="2"/>
              <w:sz w:val="21"/>
              <w:szCs w:val="22"/>
              <w:lang w:val="zh-CN" w:eastAsia="zh-CN"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>
          <w:pPr>
            <w:pStyle w:val="9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_Toc1711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黑体" w:hAnsi="黑体" w:eastAsia="黑体"/>
            </w:rPr>
            <w:t>《测试项目》简介</w:t>
          </w:r>
          <w:r>
            <w:tab/>
          </w:r>
          <w:r>
            <w:fldChar w:fldCharType="begin"/>
          </w:r>
          <w:r>
            <w:instrText xml:space="preserve"> PAGEREF _Toc1711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_Toc17885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黑体" w:hAnsi="黑体" w:eastAsia="黑体"/>
            </w:rPr>
            <w:t>介绍</w:t>
          </w:r>
          <w:r>
            <w:tab/>
          </w:r>
          <w:r>
            <w:fldChar w:fldCharType="begin"/>
          </w:r>
          <w:r>
            <w:instrText xml:space="preserve"> PAGEREF _Toc17885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_Toc22449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黑体" w:hAnsi="黑体" w:eastAsia="黑体"/>
            </w:rPr>
            <w:t>项目和任务的描述</w:t>
          </w:r>
          <w:r>
            <w:tab/>
          </w:r>
          <w:r>
            <w:fldChar w:fldCharType="begin"/>
          </w:r>
          <w:r>
            <w:instrText xml:space="preserve"> PAGEREF _Toc22449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6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_Toc15951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仿宋" w:hAnsi="仿宋" w:eastAsia="仿宋"/>
              <w:szCs w:val="24"/>
            </w:rPr>
            <w:t>登录所有虚拟机和设备：</w:t>
          </w:r>
          <w:r>
            <w:tab/>
          </w:r>
          <w:r>
            <w:fldChar w:fldCharType="begin"/>
          </w:r>
          <w:r>
            <w:instrText xml:space="preserve"> PAGEREF _Toc15951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6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_Toc22422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仿宋" w:hAnsi="仿宋" w:eastAsia="仿宋"/>
              <w:szCs w:val="24"/>
              <w:lang w:val="en-US" w:eastAsia="zh-CN"/>
            </w:rPr>
            <w:t>系统环境要求：</w:t>
          </w:r>
          <w:r>
            <w:tab/>
          </w:r>
          <w:r>
            <w:fldChar w:fldCharType="begin"/>
          </w:r>
          <w:r>
            <w:instrText xml:space="preserve"> PAGEREF _Toc22422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_Toc8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黑体" w:hAnsi="黑体" w:eastAsia="黑体"/>
            </w:rPr>
            <w:t>选手须知</w:t>
          </w:r>
          <w:r>
            <w:tab/>
          </w:r>
          <w:r>
            <w:fldChar w:fldCharType="begin"/>
          </w:r>
          <w:r>
            <w:instrText xml:space="preserve"> PAGEREF _Toc8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10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_Toc22224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楷体" w:hAnsi="楷体" w:eastAsia="楷体"/>
              <w:lang w:val="en-US" w:eastAsia="zh-CN"/>
            </w:rPr>
            <w:t>网络结构</w:t>
          </w:r>
          <w:r>
            <w:tab/>
          </w:r>
          <w:r>
            <w:fldChar w:fldCharType="begin"/>
          </w:r>
          <w:r>
            <w:instrText xml:space="preserve"> PAGEREF _Toc22224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6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_Toc6993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仿宋" w:hAnsi="仿宋" w:eastAsia="仿宋" w:cs="仿宋"/>
              <w:szCs w:val="28"/>
              <w:lang w:val="en-US" w:eastAsia="zh-CN"/>
            </w:rPr>
            <w:t>连接信息</w:t>
          </w:r>
          <w:r>
            <w:tab/>
          </w:r>
          <w:r>
            <w:fldChar w:fldCharType="begin"/>
          </w:r>
          <w:r>
            <w:instrText xml:space="preserve"> PAGEREF _Toc6993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6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_Toc1966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仿宋" w:hAnsi="仿宋" w:eastAsia="仿宋" w:cs="仿宋"/>
              <w:szCs w:val="28"/>
              <w:lang w:val="en-US" w:eastAsia="zh-CN"/>
            </w:rPr>
            <w:t>基本信息</w:t>
          </w:r>
          <w:r>
            <w:tab/>
          </w:r>
          <w:r>
            <w:fldChar w:fldCharType="begin"/>
          </w:r>
          <w:r>
            <w:instrText xml:space="preserve"> PAGEREF _Toc1966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6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_Toc6053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仿宋" w:hAnsi="仿宋" w:eastAsia="仿宋" w:cs="仿宋"/>
              <w:szCs w:val="28"/>
              <w:lang w:val="en-US" w:eastAsia="zh-CN"/>
            </w:rPr>
            <w:t>安全配置</w:t>
          </w:r>
          <w:r>
            <w:tab/>
          </w:r>
          <w:r>
            <w:fldChar w:fldCharType="begin"/>
          </w:r>
          <w:r>
            <w:instrText xml:space="preserve"> PAGEREF _Toc6053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10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_Toc8330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楷体" w:hAnsi="楷体" w:eastAsia="楷体"/>
              <w:lang w:val="en-US" w:eastAsia="zh-CN"/>
            </w:rPr>
            <w:t>任务需求</w:t>
          </w:r>
          <w:r>
            <w:tab/>
          </w:r>
          <w:r>
            <w:fldChar w:fldCharType="begin"/>
          </w:r>
          <w:r>
            <w:instrText xml:space="preserve"> PAGEREF _Toc8330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6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_Toc29616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仿宋" w:hAnsi="仿宋" w:eastAsia="仿宋" w:cs="仿宋"/>
              <w:szCs w:val="28"/>
              <w:lang w:val="en-US" w:eastAsia="zh-CN"/>
            </w:rPr>
            <w:t>外部网络提供的服务</w:t>
          </w:r>
          <w:r>
            <w:tab/>
          </w:r>
          <w:r>
            <w:fldChar w:fldCharType="begin"/>
          </w:r>
          <w:r>
            <w:instrText xml:space="preserve"> PAGEREF _Toc29616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6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_Toc10283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仿宋" w:hAnsi="仿宋" w:eastAsia="仿宋" w:cs="仿宋"/>
              <w:szCs w:val="28"/>
              <w:lang w:val="en-US" w:eastAsia="zh-CN"/>
            </w:rPr>
            <w:t>DMZ区域提供的服务</w:t>
          </w:r>
          <w:r>
            <w:tab/>
          </w:r>
          <w:r>
            <w:fldChar w:fldCharType="begin"/>
          </w:r>
          <w:r>
            <w:instrText xml:space="preserve"> PAGEREF _Toc10283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6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_Toc23210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仿宋" w:hAnsi="仿宋" w:eastAsia="仿宋" w:cs="仿宋"/>
              <w:szCs w:val="28"/>
              <w:lang w:val="en-US" w:eastAsia="zh-CN"/>
            </w:rPr>
            <w:t>内部网络提供的服务</w:t>
          </w:r>
          <w:r>
            <w:tab/>
          </w:r>
          <w:r>
            <w:fldChar w:fldCharType="begin"/>
          </w:r>
          <w:r>
            <w:instrText xml:space="preserve"> PAGEREF _Toc23210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10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_Toc1612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楷体" w:hAnsi="楷体" w:eastAsia="楷体"/>
              <w:lang w:val="en-US" w:eastAsia="zh-CN"/>
            </w:rPr>
            <w:t>客户端测试</w:t>
          </w:r>
          <w:r>
            <w:tab/>
          </w:r>
          <w:r>
            <w:fldChar w:fldCharType="begin"/>
          </w:r>
          <w:r>
            <w:instrText xml:space="preserve"> PAGEREF _Toc1612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6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_Toc24886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仿宋" w:hAnsi="仿宋" w:eastAsia="仿宋" w:cs="仿宋"/>
              <w:szCs w:val="28"/>
              <w:lang w:val="en-US" w:eastAsia="zh-CN"/>
            </w:rPr>
            <w:t>内部客户端测试</w:t>
          </w:r>
          <w:r>
            <w:tab/>
          </w:r>
          <w:r>
            <w:fldChar w:fldCharType="begin"/>
          </w:r>
          <w:r>
            <w:instrText xml:space="preserve"> PAGEREF _Toc24886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6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_Toc377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仿宋" w:hAnsi="仿宋" w:eastAsia="仿宋" w:cs="仿宋"/>
              <w:szCs w:val="28"/>
              <w:lang w:val="en-US" w:eastAsia="zh-CN"/>
            </w:rPr>
            <w:t>外部客户端测试</w:t>
          </w:r>
          <w:r>
            <w:tab/>
          </w:r>
          <w:r>
            <w:fldChar w:fldCharType="begin"/>
          </w:r>
          <w:r>
            <w:instrText xml:space="preserve"> PAGEREF _Toc377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_Toc28253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黑体" w:hAnsi="黑体" w:eastAsia="黑体"/>
            </w:rPr>
            <w:t>所需的设备、机械、装置和材料</w:t>
          </w:r>
          <w:r>
            <w:tab/>
          </w:r>
          <w:r>
            <w:fldChar w:fldCharType="begin"/>
          </w:r>
          <w:r>
            <w:instrText xml:space="preserve"> PAGEREF _Toc28253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10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_Toc23702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楷体" w:hAnsi="楷体" w:eastAsia="楷体"/>
            </w:rPr>
            <w:t>网络表</w:t>
          </w:r>
          <w:r>
            <w:tab/>
          </w:r>
          <w:r>
            <w:fldChar w:fldCharType="begin"/>
          </w:r>
          <w:r>
            <w:instrText xml:space="preserve"> PAGEREF _Toc23702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10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_Toc22894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楷体" w:hAnsi="楷体" w:eastAsia="楷体"/>
            </w:rPr>
            <w:t>网络（逻辑）图</w:t>
          </w:r>
          <w:r>
            <w:tab/>
          </w:r>
          <w:r>
            <w:fldChar w:fldCharType="begin"/>
          </w:r>
          <w:r>
            <w:instrText xml:space="preserve"> PAGEREF _Toc22894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10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_Toc6600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楷体" w:hAnsi="楷体" w:eastAsia="楷体"/>
            </w:rPr>
            <w:t>网络（物理）图</w:t>
          </w:r>
          <w:r>
            <w:tab/>
          </w:r>
          <w:r>
            <w:fldChar w:fldCharType="begin"/>
          </w:r>
          <w:r>
            <w:instrText xml:space="preserve"> PAGEREF _Toc6600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tabs>
              <w:tab w:val="right" w:leader="dot" w:pos="9730"/>
            </w:tabs>
          </w:pPr>
          <w:r>
            <w:rPr>
              <w:lang w:val="zh-CN"/>
            </w:rPr>
            <w:fldChar w:fldCharType="end"/>
          </w:r>
        </w:p>
      </w:sdtContent>
    </w:sdt>
    <w:p>
      <w:pPr>
        <w:widowControl/>
        <w:jc w:val="left"/>
        <w:rPr>
          <w:rFonts w:ascii="仿宋" w:hAnsi="仿宋" w:eastAsia="仿宋" w:cs="Arial"/>
          <w:sz w:val="44"/>
          <w:szCs w:val="44"/>
        </w:rPr>
      </w:pPr>
    </w:p>
    <w:p>
      <w:pPr>
        <w:widowControl/>
        <w:jc w:val="left"/>
        <w:rPr>
          <w:rFonts w:ascii="仿宋" w:hAnsi="仿宋" w:eastAsia="仿宋" w:cs="Arial"/>
          <w:sz w:val="44"/>
          <w:szCs w:val="44"/>
        </w:rPr>
      </w:pPr>
    </w:p>
    <w:p>
      <w:pPr>
        <w:widowControl/>
        <w:jc w:val="left"/>
        <w:rPr>
          <w:rFonts w:ascii="仿宋" w:hAnsi="仿宋" w:eastAsia="仿宋" w:cs="Arial"/>
          <w:sz w:val="44"/>
          <w:szCs w:val="44"/>
        </w:rPr>
      </w:pPr>
    </w:p>
    <w:p>
      <w:pPr>
        <w:widowControl/>
        <w:jc w:val="left"/>
        <w:rPr>
          <w:rFonts w:ascii="仿宋" w:hAnsi="仿宋" w:eastAsia="仿宋" w:cs="Arial"/>
          <w:sz w:val="44"/>
          <w:szCs w:val="44"/>
        </w:rPr>
      </w:pPr>
      <w:r>
        <w:rPr>
          <w:rFonts w:ascii="仿宋" w:hAnsi="仿宋" w:eastAsia="仿宋" w:cs="Arial"/>
          <w:sz w:val="44"/>
          <w:szCs w:val="44"/>
        </w:rPr>
        <w:br w:type="page"/>
      </w:r>
    </w:p>
    <w:p>
      <w:pPr>
        <w:pStyle w:val="2"/>
        <w:spacing w:before="409" w:line="360" w:lineRule="auto"/>
        <w:rPr>
          <w:rFonts w:ascii="黑体" w:hAnsi="黑体" w:eastAsia="黑体"/>
          <w:sz w:val="32"/>
        </w:rPr>
      </w:pPr>
      <w:bookmarkStart w:id="0" w:name="_Toc1711"/>
      <w:bookmarkStart w:id="1" w:name="_Toc114639563"/>
      <w:r>
        <w:rPr>
          <w:rFonts w:hint="eastAsia" w:ascii="黑体" w:hAnsi="黑体" w:eastAsia="黑体"/>
          <w:color w:val="003764"/>
          <w:sz w:val="32"/>
        </w:rPr>
        <w:t>《测试项目》简介</w:t>
      </w:r>
      <w:bookmarkEnd w:id="0"/>
      <w:bookmarkEnd w:id="1"/>
    </w:p>
    <w:p>
      <w:pPr>
        <w:pStyle w:val="5"/>
        <w:spacing w:before="0" w:line="360" w:lineRule="auto"/>
        <w:ind w:left="112" w:right="235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以下是提交的所有《测试项目》提案中必须包含的章节或信息清单。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目录，包括组成《测试项目》的所有文件、图纸和照片的清单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介绍/概述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项目和任务的简短描述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选手须知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完成《测试项目》所需的设备、机械、装置和材料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《评分方案》（包括评估标准）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其他</w:t>
      </w:r>
    </w:p>
    <w:p>
      <w:pPr>
        <w:pStyle w:val="2"/>
        <w:spacing w:line="360" w:lineRule="auto"/>
        <w:rPr>
          <w:rFonts w:ascii="黑体" w:hAnsi="黑体" w:eastAsia="黑体"/>
          <w:sz w:val="32"/>
        </w:rPr>
      </w:pPr>
      <w:bookmarkStart w:id="2" w:name="_Toc17885"/>
      <w:bookmarkStart w:id="3" w:name="_Toc114639564"/>
      <w:r>
        <w:rPr>
          <w:rFonts w:hint="eastAsia" w:ascii="黑体" w:hAnsi="黑体" w:eastAsia="黑体"/>
          <w:color w:val="003764"/>
          <w:sz w:val="32"/>
        </w:rPr>
        <w:t>介绍</w:t>
      </w:r>
      <w:bookmarkEnd w:id="2"/>
      <w:bookmarkEnd w:id="3"/>
    </w:p>
    <w:p>
      <w:pPr>
        <w:pStyle w:val="5"/>
        <w:spacing w:before="0" w:line="360" w:lineRule="auto"/>
        <w:ind w:left="112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此《测试项目》由以下文档/文件组成：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山东省职业技能大赛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网络系统管理项目-模块A-Linux-样题</w:t>
      </w:r>
      <w:r>
        <w:rPr>
          <w:rFonts w:hint="eastAsia" w:ascii="仿宋" w:hAnsi="仿宋" w:eastAsia="仿宋"/>
          <w:sz w:val="24"/>
          <w:szCs w:val="24"/>
        </w:rPr>
        <w:t>.docx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users.csv</w:t>
      </w:r>
    </w:p>
    <w:p>
      <w:pPr>
        <w:pStyle w:val="5"/>
        <w:spacing w:before="0" w:line="360" w:lineRule="auto"/>
        <w:ind w:left="112" w:right="235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随着业务的不断增长，保障应用系统持续稳定性</w:t>
      </w:r>
      <w:r>
        <w:rPr>
          <w:rFonts w:hint="eastAsia" w:ascii="仿宋" w:hAnsi="仿宋" w:eastAsia="仿宋"/>
          <w:sz w:val="24"/>
          <w:szCs w:val="24"/>
        </w:rPr>
        <w:t>一直是信息技术的挑战。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当事情变得复杂，现有系统的架构无法满足高性能、可扩展以及安全可靠的需求</w:t>
      </w:r>
      <w:r>
        <w:rPr>
          <w:rFonts w:hint="eastAsia" w:ascii="仿宋" w:hAnsi="仿宋" w:eastAsia="仿宋"/>
          <w:sz w:val="24"/>
          <w:szCs w:val="24"/>
        </w:rPr>
        <w:t>。</w:t>
      </w:r>
      <w:r>
        <w:rPr>
          <w:rFonts w:hint="eastAsia" w:ascii="仿宋" w:hAnsi="仿宋" w:eastAsia="仿宋"/>
          <w:sz w:val="24"/>
          <w:szCs w:val="24"/>
          <w:lang w:eastAsia="zh-CN"/>
        </w:rPr>
        <w:t>Delix</w:t>
      </w:r>
      <w:r>
        <w:rPr>
          <w:rFonts w:hint="eastAsia" w:ascii="仿宋" w:hAnsi="仿宋" w:eastAsia="仿宋"/>
          <w:sz w:val="24"/>
          <w:szCs w:val="24"/>
        </w:rPr>
        <w:t xml:space="preserve"> 公司决定处理这个问题，并雇佣你来对他们的基础设施进行现代化改造，强化和拓展。</w:t>
      </w:r>
    </w:p>
    <w:p>
      <w:pPr>
        <w:pStyle w:val="2"/>
        <w:spacing w:line="360" w:lineRule="auto"/>
        <w:rPr>
          <w:rFonts w:ascii="黑体" w:hAnsi="黑体" w:eastAsia="黑体"/>
          <w:sz w:val="32"/>
        </w:rPr>
      </w:pPr>
      <w:bookmarkStart w:id="4" w:name="_Toc22449"/>
      <w:bookmarkStart w:id="5" w:name="_Toc114639565"/>
      <w:r>
        <w:rPr>
          <w:rFonts w:hint="eastAsia" w:ascii="黑体" w:hAnsi="黑体" w:eastAsia="黑体"/>
          <w:color w:val="003764"/>
          <w:sz w:val="32"/>
        </w:rPr>
        <w:t>项目和任务的描述</w:t>
      </w:r>
      <w:bookmarkEnd w:id="4"/>
      <w:bookmarkEnd w:id="5"/>
    </w:p>
    <w:p>
      <w:pPr>
        <w:pStyle w:val="5"/>
        <w:spacing w:before="0" w:line="360" w:lineRule="auto"/>
        <w:ind w:left="112" w:right="288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所有的虚拟机都已经预安装了Debian Linux操作系统</w:t>
      </w:r>
      <w:r>
        <w:rPr>
          <w:rFonts w:hint="eastAsia" w:ascii="仿宋" w:hAnsi="仿宋" w:eastAsia="仿宋"/>
          <w:sz w:val="24"/>
          <w:szCs w:val="24"/>
        </w:rPr>
        <w:t>。你可以使用这些虚拟机来开发及测试你的工作。</w:t>
      </w:r>
    </w:p>
    <w:p>
      <w:pPr>
        <w:pStyle w:val="4"/>
        <w:spacing w:line="360" w:lineRule="auto"/>
        <w:outlineLvl w:val="9"/>
        <w:rPr>
          <w:rFonts w:hint="eastAsia" w:ascii="仿宋" w:hAnsi="仿宋" w:eastAsia="仿宋"/>
          <w:sz w:val="24"/>
          <w:szCs w:val="24"/>
        </w:rPr>
      </w:pPr>
    </w:p>
    <w:p>
      <w:pPr>
        <w:pStyle w:val="4"/>
        <w:spacing w:line="360" w:lineRule="auto"/>
        <w:rPr>
          <w:rFonts w:ascii="仿宋" w:hAnsi="仿宋" w:eastAsia="仿宋"/>
          <w:sz w:val="24"/>
          <w:szCs w:val="24"/>
        </w:rPr>
      </w:pPr>
      <w:bookmarkStart w:id="6" w:name="_Toc15951"/>
      <w:r>
        <w:rPr>
          <w:rFonts w:hint="eastAsia" w:ascii="仿宋" w:hAnsi="仿宋" w:eastAsia="仿宋"/>
          <w:sz w:val="24"/>
          <w:szCs w:val="24"/>
        </w:rPr>
        <w:t>登录所有虚拟机和设备：</w:t>
      </w:r>
      <w:bookmarkEnd w:id="6"/>
    </w:p>
    <w:p>
      <w:pPr>
        <w:pStyle w:val="5"/>
        <w:tabs>
          <w:tab w:val="left" w:pos="2272"/>
        </w:tabs>
        <w:spacing w:before="0" w:line="360" w:lineRule="auto"/>
        <w:ind w:left="112" w:right="-41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用户名 :</w:t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 xml:space="preserve">root / 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skills</w:t>
      </w:r>
      <w:r>
        <w:rPr>
          <w:rFonts w:hint="eastAsia" w:ascii="仿宋" w:hAnsi="仿宋" w:eastAsia="仿宋"/>
          <w:sz w:val="24"/>
          <w:szCs w:val="24"/>
        </w:rPr>
        <w:t xml:space="preserve"> </w:t>
      </w:r>
    </w:p>
    <w:p>
      <w:pPr>
        <w:pStyle w:val="5"/>
        <w:tabs>
          <w:tab w:val="left" w:pos="2272"/>
        </w:tabs>
        <w:spacing w:before="0" w:line="360" w:lineRule="auto"/>
        <w:ind w:left="112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</w:rPr>
        <w:t xml:space="preserve">密码: </w:t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GDSkills-2023</w:t>
      </w:r>
    </w:p>
    <w:p>
      <w:pPr>
        <w:pStyle w:val="5"/>
        <w:tabs>
          <w:tab w:val="left" w:pos="2272"/>
        </w:tabs>
        <w:spacing w:before="0" w:line="360" w:lineRule="auto"/>
        <w:ind w:left="112" w:right="-41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如果以下未特别说明，账号的密码均为“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GDSkills-2023</w:t>
      </w:r>
      <w:r>
        <w:rPr>
          <w:rFonts w:hint="eastAsia" w:ascii="仿宋" w:hAnsi="仿宋" w:eastAsia="仿宋"/>
          <w:sz w:val="24"/>
          <w:szCs w:val="24"/>
        </w:rPr>
        <w:t>”（不含引号）。</w:t>
      </w:r>
    </w:p>
    <w:p>
      <w:pPr>
        <w:pStyle w:val="5"/>
        <w:tabs>
          <w:tab w:val="left" w:pos="2272"/>
        </w:tabs>
        <w:spacing w:before="0" w:line="360" w:lineRule="auto"/>
        <w:ind w:left="112" w:right="-41"/>
        <w:rPr>
          <w:rFonts w:hint="eastAsia" w:ascii="仿宋" w:hAnsi="仿宋" w:eastAsia="仿宋"/>
          <w:sz w:val="24"/>
          <w:szCs w:val="24"/>
        </w:rPr>
      </w:pPr>
    </w:p>
    <w:p>
      <w:pPr>
        <w:pStyle w:val="4"/>
        <w:spacing w:line="360" w:lineRule="auto"/>
        <w:rPr>
          <w:rFonts w:hint="eastAsia" w:ascii="仿宋" w:hAnsi="仿宋" w:eastAsia="仿宋"/>
          <w:sz w:val="24"/>
          <w:szCs w:val="24"/>
          <w:lang w:val="en-US" w:eastAsia="zh-CN"/>
        </w:rPr>
      </w:pPr>
      <w:bookmarkStart w:id="7" w:name="_Toc22422"/>
      <w:r>
        <w:rPr>
          <w:rFonts w:hint="eastAsia" w:ascii="仿宋" w:hAnsi="仿宋" w:eastAsia="仿宋"/>
          <w:sz w:val="24"/>
          <w:szCs w:val="24"/>
          <w:lang w:val="en-US" w:eastAsia="zh-CN"/>
        </w:rPr>
        <w:t>系统环境要求：</w:t>
      </w:r>
      <w:bookmarkEnd w:id="7"/>
    </w:p>
    <w:p>
      <w:pPr>
        <w:pStyle w:val="5"/>
        <w:tabs>
          <w:tab w:val="left" w:pos="2272"/>
        </w:tabs>
        <w:spacing w:before="0" w:line="360" w:lineRule="auto"/>
        <w:ind w:left="112" w:right="-41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default" w:ascii="仿宋" w:hAnsi="仿宋" w:eastAsia="仿宋"/>
          <w:sz w:val="24"/>
          <w:szCs w:val="24"/>
          <w:lang w:val="en-US" w:eastAsia="zh-CN"/>
        </w:rPr>
        <w:t>Region: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</w:t>
      </w:r>
      <w:r>
        <w:rPr>
          <w:rFonts w:hint="default" w:ascii="仿宋" w:hAnsi="仿宋" w:eastAsia="仿宋"/>
          <w:sz w:val="24"/>
          <w:szCs w:val="24"/>
          <w:lang w:val="en-US" w:eastAsia="zh-CN"/>
        </w:rPr>
        <w:t>China</w:t>
      </w:r>
    </w:p>
    <w:p>
      <w:pPr>
        <w:pStyle w:val="5"/>
        <w:tabs>
          <w:tab w:val="left" w:pos="2272"/>
        </w:tabs>
        <w:spacing w:before="0" w:line="360" w:lineRule="auto"/>
        <w:ind w:left="112" w:right="-41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default" w:ascii="仿宋" w:hAnsi="仿宋" w:eastAsia="仿宋"/>
          <w:sz w:val="24"/>
          <w:szCs w:val="24"/>
          <w:lang w:val="en-US" w:eastAsia="zh-CN"/>
        </w:rPr>
        <w:t>Locale: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</w:t>
      </w:r>
      <w:r>
        <w:rPr>
          <w:rFonts w:hint="default" w:ascii="仿宋" w:hAnsi="仿宋" w:eastAsia="仿宋"/>
          <w:sz w:val="24"/>
          <w:szCs w:val="24"/>
          <w:lang w:val="en-US" w:eastAsia="zh-CN"/>
        </w:rPr>
        <w:t>English US (UTF-8)</w:t>
      </w:r>
    </w:p>
    <w:p>
      <w:pPr>
        <w:pStyle w:val="5"/>
        <w:tabs>
          <w:tab w:val="left" w:pos="2272"/>
        </w:tabs>
        <w:spacing w:before="0" w:line="360" w:lineRule="auto"/>
        <w:ind w:left="112" w:right="-41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default" w:ascii="仿宋" w:hAnsi="仿宋" w:eastAsia="仿宋"/>
          <w:sz w:val="24"/>
          <w:szCs w:val="24"/>
          <w:lang w:val="en-US" w:eastAsia="zh-CN"/>
        </w:rPr>
        <w:t>Key Map:    English US</w:t>
      </w:r>
    </w:p>
    <w:p>
      <w:pPr>
        <w:pStyle w:val="5"/>
        <w:tabs>
          <w:tab w:val="left" w:pos="2272"/>
        </w:tabs>
        <w:spacing w:before="0" w:line="360" w:lineRule="auto"/>
        <w:ind w:left="112" w:right="-41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default" w:ascii="仿宋" w:hAnsi="仿宋" w:eastAsia="仿宋"/>
          <w:sz w:val="24"/>
          <w:szCs w:val="24"/>
          <w:lang w:val="en-US" w:eastAsia="zh-CN"/>
        </w:rPr>
        <w:t>当任务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需要</w:t>
      </w:r>
      <w:r>
        <w:rPr>
          <w:rFonts w:hint="default" w:ascii="仿宋" w:hAnsi="仿宋" w:eastAsia="仿宋"/>
          <w:sz w:val="24"/>
          <w:szCs w:val="24"/>
          <w:lang w:val="en-US" w:eastAsia="zh-CN"/>
        </w:rPr>
        <w:t>配置SSL或者TLS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时</w:t>
      </w:r>
      <w:r>
        <w:rPr>
          <w:rFonts w:hint="default" w:ascii="仿宋" w:hAnsi="仿宋" w:eastAsia="仿宋"/>
          <w:sz w:val="24"/>
          <w:szCs w:val="24"/>
          <w:lang w:val="en-US" w:eastAsia="zh-CN"/>
        </w:rPr>
        <w:t>，应该要隐藏所有客户端警告。</w:t>
      </w:r>
    </w:p>
    <w:p>
      <w:pPr>
        <w:pStyle w:val="5"/>
        <w:tabs>
          <w:tab w:val="left" w:pos="2272"/>
        </w:tabs>
        <w:spacing w:before="0" w:line="360" w:lineRule="auto"/>
        <w:ind w:left="112" w:right="-41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default" w:ascii="仿宋" w:hAnsi="仿宋" w:eastAsia="仿宋"/>
          <w:sz w:val="24"/>
          <w:szCs w:val="24"/>
          <w:lang w:val="en-US" w:eastAsia="zh-CN"/>
        </w:rPr>
        <w:t>出于测试目的，所有主机都应该装以下测试工具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：curl, wget, lynx, nslookup, dig, ftp, lftp, showmount, smbclient, ssh, telnet, traceroute, ntpdate, lsof, nmap, mail</w:t>
      </w:r>
    </w:p>
    <w:p>
      <w:pPr>
        <w:pStyle w:val="5"/>
        <w:tabs>
          <w:tab w:val="left" w:pos="2272"/>
        </w:tabs>
        <w:spacing w:before="0" w:line="360" w:lineRule="auto"/>
        <w:ind w:left="112" w:right="-41"/>
        <w:rPr>
          <w:rFonts w:hint="default" w:ascii="仿宋" w:hAnsi="仿宋" w:eastAsia="仿宋"/>
          <w:sz w:val="24"/>
          <w:szCs w:val="24"/>
          <w:lang w:val="en-US" w:eastAsia="zh-CN"/>
        </w:rPr>
      </w:pPr>
    </w:p>
    <w:p>
      <w:pPr>
        <w:pStyle w:val="5"/>
        <w:tabs>
          <w:tab w:val="left" w:pos="2272"/>
        </w:tabs>
        <w:spacing w:before="0" w:line="360" w:lineRule="auto"/>
        <w:ind w:left="112" w:right="-41"/>
        <w:rPr>
          <w:rFonts w:hint="default" w:ascii="仿宋" w:hAnsi="仿宋" w:eastAsia="仿宋"/>
          <w:sz w:val="24"/>
          <w:szCs w:val="24"/>
          <w:lang w:val="en-US" w:eastAsia="zh-CN"/>
        </w:rPr>
        <w:sectPr>
          <w:footerReference r:id="rId3" w:type="default"/>
          <w:type w:val="continuous"/>
          <w:pgSz w:w="11900" w:h="16840"/>
          <w:pgMar w:top="1440" w:right="1080" w:bottom="1440" w:left="1080" w:header="1134" w:footer="814" w:gutter="0"/>
          <w:pgNumType w:fmt="decimal"/>
          <w:cols w:space="720" w:num="1"/>
        </w:sectPr>
      </w:pPr>
    </w:p>
    <w:p>
      <w:pPr>
        <w:pStyle w:val="2"/>
        <w:spacing w:line="360" w:lineRule="auto"/>
        <w:rPr>
          <w:rFonts w:ascii="黑体" w:hAnsi="黑体" w:eastAsia="黑体"/>
          <w:color w:val="003764"/>
          <w:sz w:val="32"/>
        </w:rPr>
      </w:pPr>
      <w:bookmarkStart w:id="8" w:name="_Toc8"/>
      <w:bookmarkStart w:id="9" w:name="_Toc114639566"/>
      <w:r>
        <w:rPr>
          <w:rFonts w:hint="eastAsia" w:ascii="黑体" w:hAnsi="黑体" w:eastAsia="黑体"/>
          <w:color w:val="003764"/>
          <w:sz w:val="32"/>
        </w:rPr>
        <w:t>选手须知</w:t>
      </w:r>
      <w:bookmarkEnd w:id="8"/>
      <w:bookmarkEnd w:id="9"/>
    </w:p>
    <w:p>
      <w:pPr>
        <w:pStyle w:val="3"/>
        <w:spacing w:before="318" w:line="360" w:lineRule="auto"/>
        <w:rPr>
          <w:rFonts w:hint="eastAsia" w:ascii="楷体" w:hAnsi="楷体" w:eastAsia="楷体"/>
          <w:lang w:val="en-US" w:eastAsia="zh-CN"/>
        </w:rPr>
      </w:pPr>
      <w:bookmarkStart w:id="10" w:name="_Toc22224"/>
      <w:r>
        <w:rPr>
          <w:rFonts w:hint="eastAsia" w:ascii="楷体" w:hAnsi="楷体" w:eastAsia="楷体"/>
          <w:lang w:val="en-US" w:eastAsia="zh-CN"/>
        </w:rPr>
        <w:t>网络结构</w:t>
      </w:r>
      <w:bookmarkEnd w:id="10"/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 w:after="0" w:afterLines="100" w:line="360" w:lineRule="auto"/>
        <w:ind w:left="113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11" w:name="_Toc6993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连接信息</w:t>
      </w:r>
      <w:bookmarkEnd w:id="11"/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eastAsia" w:ascii="仿宋" w:hAnsi="仿宋" w:eastAsia="仿宋" w:cs="Calibri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Calibri"/>
          <w:kern w:val="0"/>
          <w:sz w:val="24"/>
          <w:szCs w:val="24"/>
          <w:lang w:val="en-US" w:eastAsia="zh-CN" w:bidi="ar-SA"/>
        </w:rPr>
        <w:t>外部网络:SERVER01,SERVER02,CLIENT01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eastAsia" w:ascii="仿宋" w:hAnsi="仿宋" w:eastAsia="仿宋" w:cs="Calibri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Calibri"/>
          <w:kern w:val="0"/>
          <w:sz w:val="24"/>
          <w:szCs w:val="24"/>
          <w:lang w:val="en-US" w:eastAsia="zh-CN" w:bidi="ar-SA"/>
        </w:rPr>
        <w:t>DMZ区域：SERVER03,SERVER04,SERVER05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default" w:ascii="仿宋" w:hAnsi="仿宋" w:eastAsia="仿宋" w:cs="Calibri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Calibri"/>
          <w:kern w:val="0"/>
          <w:sz w:val="24"/>
          <w:szCs w:val="24"/>
          <w:lang w:val="en-US" w:eastAsia="zh-CN" w:bidi="ar-SA"/>
        </w:rPr>
        <w:t>内部网络：SERVER06,SERVER07,SERVER08,CLIENT02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ROUTER01</w:t>
      </w:r>
      <w:r>
        <w:rPr>
          <w:rFonts w:hint="eastAsia" w:ascii="仿宋" w:hAnsi="仿宋" w:eastAsia="仿宋"/>
          <w:sz w:val="24"/>
          <w:szCs w:val="24"/>
        </w:rPr>
        <w:t>负责连接外部网络和内部网络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ROUTER02</w:t>
      </w:r>
      <w:r>
        <w:rPr>
          <w:rFonts w:hint="eastAsia" w:ascii="仿宋" w:hAnsi="仿宋" w:eastAsia="仿宋"/>
          <w:sz w:val="24"/>
          <w:szCs w:val="24"/>
        </w:rPr>
        <w:t>负责连接内部网络和DMZ区域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SWITCH01</w:t>
      </w:r>
      <w:r>
        <w:rPr>
          <w:rFonts w:hint="eastAsia" w:ascii="仿宋" w:hAnsi="仿宋" w:eastAsia="仿宋"/>
          <w:sz w:val="24"/>
          <w:szCs w:val="24"/>
        </w:rPr>
        <w:t>负责DMZ区域中的设备连接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SWITCH0</w:t>
      </w:r>
      <w:r>
        <w:rPr>
          <w:rFonts w:hint="eastAsia" w:ascii="仿宋" w:hAnsi="仿宋" w:eastAsia="仿宋"/>
          <w:sz w:val="24"/>
          <w:szCs w:val="24"/>
        </w:rPr>
        <w:t>2负责内部网络中的设备连接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 w:after="0" w:afterLines="100" w:line="360" w:lineRule="auto"/>
        <w:ind w:left="113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12" w:name="_Toc1966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基本信息</w:t>
      </w:r>
      <w:bookmarkEnd w:id="12"/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所有主机按照网络表完成初始化设置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所有应用的用户信息均来自于users.csv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 w:after="0" w:afterLines="100" w:line="360" w:lineRule="auto"/>
        <w:ind w:left="113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13" w:name="_Toc6053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安全配置</w:t>
      </w:r>
      <w:bookmarkEnd w:id="13"/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在ROUTER01上开启路由功能，配置防火墙(iptables)规则</w:t>
      </w:r>
    </w:p>
    <w:p>
      <w:pPr>
        <w:pStyle w:val="16"/>
        <w:numPr>
          <w:ilvl w:val="1"/>
          <w:numId w:val="1"/>
        </w:numPr>
        <w:tabs>
          <w:tab w:val="left" w:pos="681"/>
        </w:tabs>
        <w:autoSpaceDE w:val="0"/>
        <w:autoSpaceDN w:val="0"/>
        <w:spacing w:line="360" w:lineRule="auto"/>
        <w:ind w:hanging="286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外部网络通过DNAT访问DMZ区域对外提供的服务</w:t>
      </w:r>
    </w:p>
    <w:p>
      <w:pPr>
        <w:pStyle w:val="16"/>
        <w:numPr>
          <w:ilvl w:val="1"/>
          <w:numId w:val="1"/>
        </w:numPr>
        <w:tabs>
          <w:tab w:val="left" w:pos="681"/>
        </w:tabs>
        <w:autoSpaceDE w:val="0"/>
        <w:autoSpaceDN w:val="0"/>
        <w:spacing w:line="360" w:lineRule="auto"/>
        <w:ind w:hanging="286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内部网络，DMZ区域通过SNAT访问外部网络</w:t>
      </w:r>
    </w:p>
    <w:p>
      <w:pPr>
        <w:pStyle w:val="16"/>
        <w:numPr>
          <w:ilvl w:val="1"/>
          <w:numId w:val="1"/>
        </w:numPr>
        <w:tabs>
          <w:tab w:val="left" w:pos="681"/>
        </w:tabs>
        <w:autoSpaceDE w:val="0"/>
        <w:autoSpaceDN w:val="0"/>
        <w:spacing w:line="360" w:lineRule="auto"/>
        <w:ind w:hanging="286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bookmarkStart w:id="14" w:name="OLE_LINK3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使用icmp-host-prohibited响应禁用其他所有INPUT和FORWARD数据流量</w:t>
      </w:r>
    </w:p>
    <w:bookmarkEnd w:id="14"/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在ROUTER02上开启路由功能，配置防火墙(iptables)规则</w:t>
      </w:r>
    </w:p>
    <w:p>
      <w:pPr>
        <w:pStyle w:val="16"/>
        <w:numPr>
          <w:ilvl w:val="1"/>
          <w:numId w:val="1"/>
        </w:numPr>
        <w:tabs>
          <w:tab w:val="left" w:pos="681"/>
        </w:tabs>
        <w:autoSpaceDE w:val="0"/>
        <w:autoSpaceDN w:val="0"/>
        <w:spacing w:line="360" w:lineRule="auto"/>
        <w:ind w:hanging="286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内部网络可以访问DMZ区域对内提供的服务</w:t>
      </w:r>
    </w:p>
    <w:p>
      <w:pPr>
        <w:pStyle w:val="16"/>
        <w:numPr>
          <w:ilvl w:val="1"/>
          <w:numId w:val="1"/>
        </w:numPr>
        <w:tabs>
          <w:tab w:val="left" w:pos="681"/>
        </w:tabs>
        <w:autoSpaceDE w:val="0"/>
        <w:autoSpaceDN w:val="0"/>
        <w:spacing w:line="360" w:lineRule="auto"/>
        <w:ind w:hanging="286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DMZ区域可以访问内部网络提供的存储服务</w:t>
      </w:r>
    </w:p>
    <w:p>
      <w:pPr>
        <w:pStyle w:val="16"/>
        <w:numPr>
          <w:ilvl w:val="1"/>
          <w:numId w:val="1"/>
        </w:numPr>
        <w:tabs>
          <w:tab w:val="left" w:pos="681"/>
        </w:tabs>
        <w:autoSpaceDE w:val="0"/>
        <w:autoSpaceDN w:val="0"/>
        <w:spacing w:line="360" w:lineRule="auto"/>
        <w:ind w:hanging="286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使用icmp-host-prohibited响应禁用其他所有INPUT和FORWARD数据流量</w:t>
      </w:r>
    </w:p>
    <w:p>
      <w:pPr>
        <w:pStyle w:val="16"/>
        <w:numPr>
          <w:ilvl w:val="0"/>
          <w:numId w:val="0"/>
        </w:numPr>
        <w:tabs>
          <w:tab w:val="left" w:pos="681"/>
        </w:tabs>
        <w:autoSpaceDE w:val="0"/>
        <w:autoSpaceDN w:val="0"/>
        <w:spacing w:line="360" w:lineRule="auto"/>
        <w:ind w:left="394" w:left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pStyle w:val="3"/>
        <w:spacing w:before="318" w:line="360" w:lineRule="auto"/>
        <w:rPr>
          <w:rFonts w:hint="eastAsia" w:ascii="楷体" w:hAnsi="楷体" w:eastAsia="楷体"/>
          <w:lang w:val="en-US" w:eastAsia="zh-CN"/>
        </w:rPr>
      </w:pPr>
      <w:bookmarkStart w:id="15" w:name="_Toc8330"/>
      <w:r>
        <w:rPr>
          <w:rFonts w:hint="eastAsia" w:ascii="楷体" w:hAnsi="楷体" w:eastAsia="楷体"/>
          <w:lang w:val="en-US" w:eastAsia="zh-CN"/>
        </w:rPr>
        <w:t>任务需求</w:t>
      </w:r>
      <w:bookmarkEnd w:id="15"/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 w:after="0" w:afterLines="100" w:line="360" w:lineRule="auto"/>
        <w:ind w:left="113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16" w:name="_Toc29616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外部网络提供的服务</w:t>
      </w:r>
      <w:bookmarkEnd w:id="16"/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NTP服务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在SERVER01安装和配置chrony作为ntp服务器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所有设备都应与其进行时间同步</w:t>
      </w:r>
    </w:p>
    <w:p>
      <w:pPr>
        <w:pStyle w:val="16"/>
        <w:numPr>
          <w:ilvl w:val="0"/>
          <w:numId w:val="0"/>
        </w:numPr>
        <w:tabs>
          <w:tab w:val="left" w:pos="397"/>
        </w:tabs>
        <w:autoSpaceDE w:val="0"/>
        <w:autoSpaceDN w:val="0"/>
        <w:spacing w:line="360" w:lineRule="auto"/>
        <w:ind w:left="531" w:leftChars="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CA服务</w:t>
      </w:r>
    </w:p>
    <w:p>
      <w:pPr>
        <w:pStyle w:val="16"/>
        <w:numPr>
          <w:ilvl w:val="1"/>
          <w:numId w:val="1"/>
        </w:numPr>
        <w:tabs>
          <w:tab w:val="left" w:pos="681"/>
        </w:tabs>
        <w:autoSpaceDE w:val="0"/>
        <w:autoSpaceDN w:val="0"/>
        <w:spacing w:line="360" w:lineRule="auto"/>
        <w:ind w:hanging="286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在SERVER02提供权威证书签名颁发服务</w:t>
      </w:r>
    </w:p>
    <w:p>
      <w:pPr>
        <w:pStyle w:val="16"/>
        <w:numPr>
          <w:ilvl w:val="2"/>
          <w:numId w:val="1"/>
        </w:numPr>
        <w:tabs>
          <w:tab w:val="left" w:pos="681"/>
        </w:tabs>
        <w:autoSpaceDE w:val="0"/>
        <w:autoSpaceDN w:val="0"/>
        <w:spacing w:line="360" w:lineRule="auto"/>
        <w:ind w:left="1060" w:leftChars="0" w:hanging="246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CA证书及其私钥应位于/ca-inf目录下</w:t>
      </w:r>
    </w:p>
    <w:p>
      <w:pPr>
        <w:pStyle w:val="16"/>
        <w:numPr>
          <w:ilvl w:val="2"/>
          <w:numId w:val="1"/>
        </w:numPr>
        <w:tabs>
          <w:tab w:val="left" w:pos="681"/>
        </w:tabs>
        <w:autoSpaceDE w:val="0"/>
        <w:autoSpaceDN w:val="0"/>
        <w:spacing w:line="360" w:lineRule="auto"/>
        <w:ind w:left="1060" w:leftChars="0" w:hanging="246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CA证书cacert.pem，CA私钥cakey.pem</w:t>
      </w:r>
    </w:p>
    <w:p>
      <w:pPr>
        <w:pStyle w:val="16"/>
        <w:numPr>
          <w:ilvl w:val="2"/>
          <w:numId w:val="1"/>
        </w:numPr>
        <w:tabs>
          <w:tab w:val="left" w:pos="681"/>
        </w:tabs>
        <w:autoSpaceDE w:val="0"/>
        <w:autoSpaceDN w:val="0"/>
        <w:spacing w:line="360" w:lineRule="auto"/>
        <w:ind w:left="1060" w:leftChars="0" w:hanging="246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common name为“GDSkills CA”</w:t>
      </w:r>
    </w:p>
    <w:p>
      <w:pPr>
        <w:pStyle w:val="16"/>
        <w:numPr>
          <w:ilvl w:val="2"/>
          <w:numId w:val="1"/>
        </w:numPr>
        <w:tabs>
          <w:tab w:val="left" w:pos="681"/>
        </w:tabs>
        <w:autoSpaceDE w:val="0"/>
        <w:autoSpaceDN w:val="0"/>
        <w:spacing w:line="360" w:lineRule="auto"/>
        <w:ind w:left="1060" w:leftChars="0" w:hanging="246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本测试项目中所有应用所需的证书均由此CA颁发</w:t>
      </w:r>
    </w:p>
    <w:p>
      <w:pPr>
        <w:pStyle w:val="16"/>
        <w:numPr>
          <w:ilvl w:val="0"/>
          <w:numId w:val="0"/>
        </w:numPr>
        <w:tabs>
          <w:tab w:val="left" w:pos="681"/>
        </w:tabs>
        <w:autoSpaceDE w:val="0"/>
        <w:autoSpaceDN w:val="0"/>
        <w:spacing w:line="360" w:lineRule="auto"/>
        <w:ind w:left="814" w:left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DNS服务</w:t>
      </w:r>
    </w:p>
    <w:p>
      <w:pPr>
        <w:pStyle w:val="16"/>
        <w:numPr>
          <w:ilvl w:val="1"/>
          <w:numId w:val="1"/>
        </w:numPr>
        <w:tabs>
          <w:tab w:val="left" w:pos="681"/>
        </w:tabs>
        <w:autoSpaceDE w:val="0"/>
        <w:autoSpaceDN w:val="0"/>
        <w:spacing w:line="360" w:lineRule="auto"/>
        <w:ind w:hanging="286" w:firstLineChars="0"/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在SERVER02安装和配置bind9作为DNS服务器</w:t>
      </w:r>
    </w:p>
    <w:p>
      <w:pPr>
        <w:pStyle w:val="16"/>
        <w:numPr>
          <w:ilvl w:val="1"/>
          <w:numId w:val="1"/>
        </w:numPr>
        <w:tabs>
          <w:tab w:val="left" w:pos="681"/>
        </w:tabs>
        <w:autoSpaceDE w:val="0"/>
        <w:autoSpaceDN w:val="0"/>
        <w:spacing w:line="360" w:lineRule="auto"/>
        <w:ind w:hanging="286" w:firstLineChars="0"/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为gdisp.cn和appsrv.com配置域名解析</w:t>
      </w:r>
    </w:p>
    <w:p>
      <w:pPr>
        <w:pStyle w:val="16"/>
        <w:numPr>
          <w:ilvl w:val="1"/>
          <w:numId w:val="1"/>
        </w:numPr>
        <w:tabs>
          <w:tab w:val="left" w:pos="681"/>
        </w:tabs>
        <w:autoSpaceDE w:val="0"/>
        <w:autoSpaceDN w:val="0"/>
        <w:spacing w:line="360" w:lineRule="auto"/>
        <w:ind w:hanging="286" w:firstLineChars="0"/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default" w:ascii="仿宋" w:hAnsi="仿宋" w:eastAsia="仿宋" w:cs="仿宋"/>
          <w:sz w:val="24"/>
          <w:szCs w:val="24"/>
          <w:lang w:val="en-US" w:eastAsia="zh-CN"/>
        </w:rPr>
        <w:t>查询非法域名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应答状态为</w:t>
      </w:r>
      <w:r>
        <w:rPr>
          <w:rFonts w:hint="default" w:ascii="仿宋" w:hAnsi="仿宋" w:eastAsia="仿宋" w:cs="仿宋"/>
          <w:sz w:val="24"/>
          <w:szCs w:val="24"/>
          <w:lang w:val="en-US"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NXDOMAIN</w:t>
      </w:r>
      <w:r>
        <w:rPr>
          <w:rFonts w:hint="default" w:ascii="仿宋" w:hAnsi="仿宋" w:eastAsia="仿宋" w:cs="仿宋"/>
          <w:sz w:val="24"/>
          <w:szCs w:val="24"/>
          <w:lang w:val="en-US" w:eastAsia="zh-CN"/>
        </w:rPr>
        <w:t>”</w:t>
      </w:r>
    </w:p>
    <w:p>
      <w:pPr>
        <w:pStyle w:val="16"/>
        <w:numPr>
          <w:ilvl w:val="2"/>
          <w:numId w:val="1"/>
        </w:numPr>
        <w:tabs>
          <w:tab w:val="left" w:pos="681"/>
        </w:tabs>
        <w:autoSpaceDE w:val="0"/>
        <w:autoSpaceDN w:val="0"/>
        <w:spacing w:line="360" w:lineRule="auto"/>
        <w:ind w:left="1100" w:leftChars="0" w:hanging="286" w:firstLineChars="0"/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非法域名如下：</w:t>
      </w:r>
    </w:p>
    <w:p>
      <w:pPr>
        <w:pStyle w:val="16"/>
        <w:numPr>
          <w:ilvl w:val="3"/>
          <w:numId w:val="1"/>
        </w:numPr>
        <w:tabs>
          <w:tab w:val="left" w:pos="681"/>
        </w:tabs>
        <w:autoSpaceDE w:val="0"/>
        <w:autoSpaceDN w:val="0"/>
        <w:spacing w:line="360" w:lineRule="auto"/>
        <w:ind w:left="1520" w:leftChars="0" w:hanging="286" w:firstLineChars="0"/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default" w:ascii="仿宋" w:hAnsi="仿宋" w:eastAsia="仿宋" w:cs="仿宋"/>
          <w:sz w:val="24"/>
          <w:szCs w:val="24"/>
          <w:lang w:val="en-US" w:eastAsia="zh-CN"/>
        </w:rPr>
        <w:t>virus01.net -- virus99.net(01至99连续)</w:t>
      </w:r>
    </w:p>
    <w:p>
      <w:pPr>
        <w:pStyle w:val="16"/>
        <w:numPr>
          <w:ilvl w:val="3"/>
          <w:numId w:val="1"/>
        </w:numPr>
        <w:tabs>
          <w:tab w:val="left" w:pos="681"/>
        </w:tabs>
        <w:autoSpaceDE w:val="0"/>
        <w:autoSpaceDN w:val="0"/>
        <w:spacing w:line="360" w:lineRule="auto"/>
        <w:ind w:left="1520" w:leftChars="0" w:hanging="286" w:firstLineChars="0"/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www.xvsex.com, xvsex.com, *.xvsex.com</w:t>
      </w:r>
    </w:p>
    <w:p>
      <w:pPr>
        <w:pStyle w:val="16"/>
        <w:numPr>
          <w:ilvl w:val="3"/>
          <w:numId w:val="1"/>
        </w:numPr>
        <w:tabs>
          <w:tab w:val="left" w:pos="681"/>
        </w:tabs>
        <w:autoSpaceDE w:val="0"/>
        <w:autoSpaceDN w:val="0"/>
        <w:spacing w:line="360" w:lineRule="auto"/>
        <w:ind w:left="1520" w:leftChars="0" w:hanging="286" w:firstLineChars="0"/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soso4972.fun, soso4972.cc, soso4972.live, soso4972.art</w:t>
      </w:r>
    </w:p>
    <w:p>
      <w:pPr>
        <w:pStyle w:val="16"/>
        <w:numPr>
          <w:ilvl w:val="1"/>
          <w:numId w:val="1"/>
        </w:numPr>
        <w:tabs>
          <w:tab w:val="left" w:pos="681"/>
        </w:tabs>
        <w:autoSpaceDE w:val="0"/>
        <w:autoSpaceDN w:val="0"/>
        <w:spacing w:line="360" w:lineRule="auto"/>
        <w:ind w:left="680" w:leftChars="0" w:hanging="286" w:firstLineChars="0"/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查询其他域名应CNAME到www.gdisp.cn</w:t>
      </w:r>
    </w:p>
    <w:p>
      <w:pPr>
        <w:pStyle w:val="16"/>
        <w:widowControl w:val="0"/>
        <w:numPr>
          <w:ilvl w:val="0"/>
          <w:numId w:val="0"/>
        </w:numPr>
        <w:tabs>
          <w:tab w:val="left" w:pos="397"/>
        </w:tabs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Web服务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在SERVER01安装和配置Nginx作为Web服务器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bookmarkStart w:id="17" w:name="OLE_LINK1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全站启用https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使用http访问会自动跳转(301)到https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证书信息：</w:t>
      </w:r>
    </w:p>
    <w:p>
      <w:pPr>
        <w:pStyle w:val="16"/>
        <w:numPr>
          <w:ilvl w:val="3"/>
          <w:numId w:val="1"/>
        </w:numPr>
        <w:tabs>
          <w:tab w:val="left" w:pos="397"/>
        </w:tabs>
        <w:autoSpaceDE w:val="0"/>
        <w:autoSpaceDN w:val="0"/>
        <w:spacing w:line="360" w:lineRule="auto"/>
        <w:ind w:left="165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公用名(CN): gdisp.cn</w:t>
      </w:r>
    </w:p>
    <w:p>
      <w:pPr>
        <w:pStyle w:val="16"/>
        <w:numPr>
          <w:ilvl w:val="3"/>
          <w:numId w:val="1"/>
        </w:numPr>
        <w:tabs>
          <w:tab w:val="left" w:pos="397"/>
        </w:tabs>
        <w:autoSpaceDE w:val="0"/>
        <w:autoSpaceDN w:val="0"/>
        <w:spacing w:line="360" w:lineRule="auto"/>
        <w:ind w:left="165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组织(O): GDISP Corporation</w:t>
      </w:r>
    </w:p>
    <w:p>
      <w:pPr>
        <w:pStyle w:val="16"/>
        <w:numPr>
          <w:ilvl w:val="3"/>
          <w:numId w:val="1"/>
        </w:numPr>
        <w:tabs>
          <w:tab w:val="left" w:pos="397"/>
        </w:tabs>
        <w:autoSpaceDE w:val="0"/>
        <w:autoSpaceDN w:val="0"/>
        <w:spacing w:line="360" w:lineRule="auto"/>
        <w:ind w:left="165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组织单位(OU): GDISP Technology</w:t>
      </w:r>
    </w:p>
    <w:p>
      <w:pPr>
        <w:pStyle w:val="16"/>
        <w:numPr>
          <w:ilvl w:val="3"/>
          <w:numId w:val="1"/>
        </w:numPr>
        <w:tabs>
          <w:tab w:val="left" w:pos="397"/>
        </w:tabs>
        <w:autoSpaceDE w:val="0"/>
        <w:autoSpaceDN w:val="0"/>
        <w:spacing w:line="360" w:lineRule="auto"/>
        <w:ind w:left="165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有效期：730天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禁止通过IP地址或其他域名访问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不暴露服务器系统和应用的版本信息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instrText xml:space="preserve"> HYPERLINK "http://www.gdisp.cn" </w:instrTex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fldChar w:fldCharType="separate"/>
      </w:r>
      <w:r>
        <w:rPr>
          <w:rStyle w:val="13"/>
          <w:rFonts w:hint="eastAsia" w:ascii="仿宋" w:hAnsi="仿宋" w:eastAsia="仿宋" w:cs="仿宋"/>
          <w:sz w:val="24"/>
          <w:szCs w:val="24"/>
          <w:lang w:val="en-US" w:eastAsia="zh-CN"/>
        </w:rPr>
        <w:t>www.gdisp.cn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fldChar w:fldCharType="end"/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网站根目录/htdocs/gdisp/www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支持PHP，开启OPCache缓存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首页为测试页面index.php,显示&lt;?php phpinfo(); ?&gt;输出信息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访问gdisp.cn自动跳转(301)到www.gdisp.cn</w:t>
      </w:r>
    </w:p>
    <w:bookmarkEnd w:id="17"/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repos.gdisp.cn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提供Debian 11系统镜像的网络源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启用apt源URL为https://repos.gdisp.cn/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能够通过浏览器访问到目录下的软件包列表</w:t>
      </w:r>
    </w:p>
    <w:p>
      <w:pPr>
        <w:pStyle w:val="16"/>
        <w:numPr>
          <w:ilvl w:val="0"/>
          <w:numId w:val="0"/>
        </w:numPr>
        <w:tabs>
          <w:tab w:val="left" w:pos="397"/>
        </w:tabs>
        <w:autoSpaceDE w:val="0"/>
        <w:autoSpaceDN w:val="0"/>
        <w:spacing w:line="360" w:lineRule="auto"/>
        <w:ind w:left="951" w:left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CDN服务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在SERVER02安装和配置Squid作为CDN服务器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为https://www.gdisp.cn提供静态资源缓存加速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 w:after="0" w:afterLines="100" w:line="360" w:lineRule="auto"/>
        <w:ind w:left="113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18" w:name="_Toc10283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DMZ区域提供的服务</w:t>
      </w:r>
      <w:bookmarkEnd w:id="18"/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Web服务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在SERVER04上安装和配置Nginx作为web服务器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在SERVER05上安装和配置Apache作为Web服务器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在SERVER03上安装和配置HAProxy作为负载均衡器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Nginx负责处理静态文件的请求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Apache负责处理动态文件的请求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HAProxy负责处理请求分发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全站启用https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使用http访问会自动跳转(301)到https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证书信息：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公用名(CN): appsrv.com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组织(O): APPSRV Corporation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组织单位(OU): APPSRV Technology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有效期：730天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禁止通过IP地址或其他域名访问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不暴露服务器系统和应用的版本信息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instrText xml:space="preserve"> HYPERLINK "http://www.gdisp.cn" </w:instrTex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fldChar w:fldCharType="separate"/>
      </w:r>
      <w:r>
        <w:rPr>
          <w:rStyle w:val="13"/>
          <w:rFonts w:hint="eastAsia" w:ascii="仿宋" w:hAnsi="仿宋" w:eastAsia="仿宋" w:cs="仿宋"/>
          <w:sz w:val="24"/>
          <w:szCs w:val="24"/>
          <w:lang w:val="en-US" w:eastAsia="zh-CN"/>
        </w:rPr>
        <w:t>a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ppsrv.com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网站根目录/htdocs/appsrv/www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网站数据应存放在内部网络提供的存储服务中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支持PHP，开启OPCache缓存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测试页面test.php,显示&lt;?php phpinfo(); ?&gt;输出信息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访问www.appsrv.com自动跳转(301)到appsrv.com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安装部署wordpress</w:t>
      </w:r>
    </w:p>
    <w:p>
      <w:pPr>
        <w:pStyle w:val="16"/>
        <w:numPr>
          <w:ilvl w:val="3"/>
          <w:numId w:val="1"/>
        </w:numPr>
        <w:tabs>
          <w:tab w:val="left" w:pos="397"/>
        </w:tabs>
        <w:autoSpaceDE w:val="0"/>
        <w:autoSpaceDN w:val="0"/>
        <w:spacing w:line="360" w:lineRule="auto"/>
        <w:ind w:left="165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开启伪静态</w:t>
      </w:r>
    </w:p>
    <w:p>
      <w:pPr>
        <w:pStyle w:val="16"/>
        <w:numPr>
          <w:ilvl w:val="3"/>
          <w:numId w:val="1"/>
        </w:numPr>
        <w:tabs>
          <w:tab w:val="left" w:pos="397"/>
        </w:tabs>
        <w:autoSpaceDE w:val="0"/>
        <w:autoSpaceDN w:val="0"/>
        <w:spacing w:line="360" w:lineRule="auto"/>
        <w:ind w:left="165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支持用户注册</w:t>
      </w:r>
    </w:p>
    <w:p>
      <w:pPr>
        <w:pStyle w:val="16"/>
        <w:numPr>
          <w:ilvl w:val="3"/>
          <w:numId w:val="1"/>
        </w:numPr>
        <w:tabs>
          <w:tab w:val="left" w:pos="397"/>
        </w:tabs>
        <w:autoSpaceDE w:val="0"/>
        <w:autoSpaceDN w:val="0"/>
        <w:spacing w:line="360" w:lineRule="auto"/>
        <w:ind w:left="165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发布一篇名“</w:t>
      </w:r>
      <w:bookmarkStart w:id="31" w:name="_GoBack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山东省职业技能大赛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”为文</w:t>
      </w:r>
      <w:bookmarkEnd w:id="31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章</w:t>
      </w:r>
    </w:p>
    <w:p>
      <w:pPr>
        <w:pStyle w:val="16"/>
        <w:numPr>
          <w:ilvl w:val="4"/>
          <w:numId w:val="1"/>
        </w:numPr>
        <w:tabs>
          <w:tab w:val="left" w:pos="397"/>
        </w:tabs>
        <w:autoSpaceDE w:val="0"/>
        <w:autoSpaceDN w:val="0"/>
        <w:spacing w:line="360" w:lineRule="auto"/>
        <w:ind w:left="207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文章链接:https://appsrv.com/3rd-gdskills/</w:t>
      </w:r>
    </w:p>
    <w:p>
      <w:pPr>
        <w:pStyle w:val="16"/>
        <w:numPr>
          <w:ilvl w:val="4"/>
          <w:numId w:val="1"/>
        </w:numPr>
        <w:tabs>
          <w:tab w:val="left" w:pos="397"/>
        </w:tabs>
        <w:autoSpaceDE w:val="0"/>
        <w:autoSpaceDN w:val="0"/>
        <w:spacing w:line="360" w:lineRule="auto"/>
        <w:ind w:left="207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文章内容：上传一张分辨率不小于400x400的png格式的图片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api.appsrv.com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使用Django框架安装并配置一个REST API服务器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Style w:val="13"/>
          <w:rFonts w:hint="eastAsia" w:ascii="仿宋" w:hAnsi="仿宋" w:eastAsia="仿宋"/>
          <w:color w:val="auto"/>
          <w:sz w:val="24"/>
          <w:szCs w:val="24"/>
          <w:u w:val="none"/>
        </w:rPr>
        <w:t>配置API服务器与</w:t>
      </w:r>
      <w:r>
        <w:rPr>
          <w:rStyle w:val="13"/>
          <w:rFonts w:hint="eastAsia" w:ascii="仿宋" w:hAnsi="仿宋" w:eastAsia="仿宋"/>
          <w:color w:val="auto"/>
          <w:sz w:val="24"/>
          <w:szCs w:val="24"/>
          <w:u w:val="none"/>
          <w:lang w:val="en-US" w:eastAsia="zh-CN"/>
        </w:rPr>
        <w:t>SERVER07</w:t>
      </w:r>
      <w:r>
        <w:rPr>
          <w:rStyle w:val="13"/>
          <w:rFonts w:hint="eastAsia" w:ascii="仿宋" w:hAnsi="仿宋" w:eastAsia="仿宋"/>
          <w:color w:val="auto"/>
          <w:sz w:val="24"/>
          <w:szCs w:val="24"/>
          <w:u w:val="none"/>
        </w:rPr>
        <w:t>的数据库服务进行通信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mail.appsrv.com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采用Roundcube</w:t>
      </w:r>
    </w:p>
    <w:p>
      <w:pPr>
        <w:pStyle w:val="16"/>
        <w:numPr>
          <w:ilvl w:val="0"/>
          <w:numId w:val="0"/>
        </w:numPr>
        <w:tabs>
          <w:tab w:val="left" w:pos="397"/>
        </w:tabs>
        <w:autoSpaceDE w:val="0"/>
        <w:autoSpaceDN w:val="0"/>
        <w:spacing w:line="360" w:lineRule="auto"/>
        <w:ind w:left="1371" w:left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邮件服务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在SERVER04上安装和配置Postfix,Dovecot作为邮件服务器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appsrv.com后缀的邮箱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启用SSL/TLS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仅支持SMTPS和IMAPS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使用与Web服务相同的证书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启用邮件群发功能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向各部门邮箱发送邮件，其部门成员都能收到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向all@appsrv.com邮箱发送邮件，所有人都能收到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 w:after="0" w:afterLines="100" w:line="360" w:lineRule="auto"/>
        <w:ind w:left="113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19" w:name="_Toc2321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内部网络提供的服务</w:t>
      </w:r>
      <w:bookmarkEnd w:id="19"/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存储服务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在SERVER07上安装和配置Mariadb作为数据库服务器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存储appsrv.com的数据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数据库root用户仅能凭密码从本地登录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仅dbadmin用户凭密码可从DMZ区域登录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在SERVER08上安装和配置NFS作为数据存储共享服务器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存储appsrv.com的文件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共享/share/website目录</w:t>
      </w:r>
    </w:p>
    <w:p>
      <w:pPr>
        <w:pStyle w:val="16"/>
        <w:numPr>
          <w:ilvl w:val="3"/>
          <w:numId w:val="1"/>
        </w:numPr>
        <w:tabs>
          <w:tab w:val="left" w:pos="397"/>
        </w:tabs>
        <w:autoSpaceDE w:val="0"/>
        <w:autoSpaceDN w:val="0"/>
        <w:spacing w:line="360" w:lineRule="auto"/>
        <w:ind w:left="1656" w:leftChars="0" w:hanging="285" w:firstLineChars="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只允许DMZ区域访问</w:t>
      </w:r>
    </w:p>
    <w:p>
      <w:pPr>
        <w:pStyle w:val="16"/>
        <w:numPr>
          <w:ilvl w:val="3"/>
          <w:numId w:val="1"/>
        </w:numPr>
        <w:tabs>
          <w:tab w:val="left" w:pos="397"/>
        </w:tabs>
        <w:autoSpaceDE w:val="0"/>
        <w:autoSpaceDN w:val="0"/>
        <w:spacing w:line="360" w:lineRule="auto"/>
        <w:ind w:left="1656" w:leftChars="0" w:hanging="285" w:firstLineChars="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自动挂载到网站根目录</w:t>
      </w:r>
    </w:p>
    <w:p>
      <w:pPr>
        <w:pStyle w:val="16"/>
        <w:widowControl w:val="0"/>
        <w:numPr>
          <w:ilvl w:val="0"/>
          <w:numId w:val="0"/>
        </w:numPr>
        <w:tabs>
          <w:tab w:val="left" w:pos="397"/>
        </w:tabs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代理服务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在SERVER06上安装和配置Squid作为代理服务器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内部网络访问外部网站时需要使用该代理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只允许CLIENT02使用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禁止访问外部网络中的非法域名</w:t>
      </w:r>
    </w:p>
    <w:p>
      <w:pPr>
        <w:pStyle w:val="16"/>
        <w:widowControl w:val="0"/>
        <w:numPr>
          <w:ilvl w:val="0"/>
          <w:numId w:val="0"/>
        </w:numPr>
        <w:tabs>
          <w:tab w:val="left" w:pos="397"/>
        </w:tabs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DHCP服务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在SERVER06上安装和配置dhcpd作为DHCP服务器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为内部网络客户端提供DHCP服务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IP地址范围192.168.1.201 - 192.168.1.250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分配置正确的网关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分配置正确的DNS服务器地址</w:t>
      </w:r>
    </w:p>
    <w:p>
      <w:pPr>
        <w:pStyle w:val="16"/>
        <w:numPr>
          <w:ilvl w:val="0"/>
          <w:numId w:val="0"/>
        </w:numPr>
        <w:tabs>
          <w:tab w:val="left" w:pos="397"/>
        </w:tabs>
        <w:autoSpaceDE w:val="0"/>
        <w:autoSpaceDN w:val="0"/>
        <w:spacing w:line="360" w:lineRule="auto"/>
        <w:ind w:left="951" w:left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DNS服务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在SERVER06上安装和配置bind作为DNS服务器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为appsrv.com提供域名解析服务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其他域名请求应转发到SERVER02上的DNS服务器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仅允许内部网络访问</w:t>
      </w:r>
    </w:p>
    <w:p>
      <w:pPr>
        <w:pStyle w:val="16"/>
        <w:widowControl w:val="0"/>
        <w:numPr>
          <w:ilvl w:val="0"/>
          <w:numId w:val="0"/>
        </w:numPr>
        <w:tabs>
          <w:tab w:val="left" w:pos="397"/>
        </w:tabs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VPN服务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在SERVER06上安装和配置OpenVPN作为VPN服务器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外网客户端可通过VPN连接访问到内部网络</w:t>
      </w:r>
    </w:p>
    <w:p>
      <w:pPr>
        <w:pStyle w:val="16"/>
        <w:numPr>
          <w:ilvl w:val="2"/>
          <w:numId w:val="1"/>
        </w:numPr>
        <w:tabs>
          <w:tab w:val="left" w:pos="397"/>
        </w:tabs>
        <w:autoSpaceDE w:val="0"/>
        <w:autoSpaceDN w:val="0"/>
        <w:spacing w:line="360" w:lineRule="auto"/>
        <w:ind w:left="1236" w:leftChars="0" w:hanging="28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使用客户端证书进行身份验证</w:t>
      </w:r>
    </w:p>
    <w:p>
      <w:pPr>
        <w:pStyle w:val="16"/>
        <w:widowControl w:val="0"/>
        <w:numPr>
          <w:ilvl w:val="0"/>
          <w:numId w:val="0"/>
        </w:numPr>
        <w:tabs>
          <w:tab w:val="left" w:pos="397"/>
        </w:tabs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pStyle w:val="3"/>
        <w:spacing w:before="318" w:line="360" w:lineRule="auto"/>
        <w:rPr>
          <w:rFonts w:hint="eastAsia" w:ascii="楷体" w:hAnsi="楷体" w:eastAsia="楷体"/>
          <w:lang w:val="en-US" w:eastAsia="zh-CN"/>
        </w:rPr>
      </w:pPr>
      <w:bookmarkStart w:id="20" w:name="_Toc1612"/>
      <w:r>
        <w:rPr>
          <w:rFonts w:hint="eastAsia" w:ascii="楷体" w:hAnsi="楷体" w:eastAsia="楷体"/>
          <w:lang w:val="en-US" w:eastAsia="zh-CN"/>
        </w:rPr>
        <w:t>客户端测试</w:t>
      </w:r>
      <w:bookmarkEnd w:id="20"/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 w:after="0" w:afterLines="100" w:line="360" w:lineRule="auto"/>
        <w:ind w:left="113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21" w:name="_Toc24886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内部客户端测试</w:t>
      </w:r>
      <w:bookmarkEnd w:id="21"/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DHCP服务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自动获取IP地址及其他网络信息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NTP服务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自动与NTP服务器同步时间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DNS服务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解析DMZ区域服务域名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解析外部网络服务域名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Web服务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访问DMZ区域Web应用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代理服务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使用代理访问外部网络Web服务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邮件服务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bookmarkStart w:id="22" w:name="OLE_LINK2"/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使用evolution客户端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配置为ID号为6的用户的邮箱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eastAsia" w:ascii="楷体" w:hAnsi="楷体" w:eastAsia="楷体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其他用户可通过Webmail登录邮箱</w:t>
      </w:r>
    </w:p>
    <w:bookmarkEnd w:id="22"/>
    <w:p>
      <w:pPr>
        <w:rPr>
          <w:rFonts w:hint="eastAsia" w:ascii="楷体" w:hAnsi="楷体" w:eastAsia="楷体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 w:after="0" w:afterLines="100" w:line="360" w:lineRule="auto"/>
        <w:ind w:left="113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23" w:name="_Toc377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外部客户端测试</w:t>
      </w:r>
      <w:bookmarkEnd w:id="23"/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NTP服务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自动与NTP服务器同步时间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DNS服务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解析DMZ区域服务域名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解析外部网络服务域名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Web服务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访问DMZ区域Web应用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访问外部网络Web应用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Repo服务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配置apt源为SERVER01提供的https源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邮件服务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使用evolution客户端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配置为ID号为14的用户的邮箱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eastAsia" w:ascii="楷体" w:hAnsi="楷体" w:eastAsia="楷体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其他用户可通过Webmail登录邮箱</w:t>
      </w:r>
    </w:p>
    <w:p>
      <w:pPr>
        <w:pStyle w:val="16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VPN服务</w:t>
      </w:r>
    </w:p>
    <w:p>
      <w:pPr>
        <w:pStyle w:val="16"/>
        <w:numPr>
          <w:ilvl w:val="1"/>
          <w:numId w:val="1"/>
        </w:numPr>
        <w:tabs>
          <w:tab w:val="left" w:pos="397"/>
        </w:tabs>
        <w:autoSpaceDE w:val="0"/>
        <w:autoSpaceDN w:val="0"/>
        <w:spacing w:line="360" w:lineRule="auto"/>
        <w:ind w:left="816" w:leftChars="0" w:hanging="285" w:firstLineChars="0"/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使用Gnome的NetworkManager连接VPN</w:t>
      </w:r>
    </w:p>
    <w:p>
      <w:pPr>
        <w:widowControl/>
        <w:spacing w:line="360" w:lineRule="auto"/>
        <w:jc w:val="left"/>
        <w:rPr>
          <w:rFonts w:ascii="仿宋" w:hAnsi="仿宋" w:eastAsia="仿宋" w:cs="Arial"/>
          <w:sz w:val="44"/>
          <w:szCs w:val="44"/>
        </w:rPr>
      </w:pPr>
      <w:r>
        <w:rPr>
          <w:rFonts w:ascii="仿宋" w:hAnsi="仿宋" w:eastAsia="仿宋" w:cs="Arial"/>
          <w:sz w:val="44"/>
          <w:szCs w:val="44"/>
        </w:rPr>
        <w:br w:type="page"/>
      </w:r>
    </w:p>
    <w:p>
      <w:pPr>
        <w:pStyle w:val="2"/>
        <w:spacing w:before="98" w:line="360" w:lineRule="auto"/>
        <w:ind w:right="1294"/>
        <w:rPr>
          <w:rFonts w:ascii="黑体" w:hAnsi="黑体" w:eastAsia="黑体"/>
          <w:sz w:val="32"/>
        </w:rPr>
      </w:pPr>
      <w:bookmarkStart w:id="24" w:name="_Toc114639572"/>
      <w:bookmarkStart w:id="25" w:name="_Toc28253"/>
      <w:r>
        <w:rPr>
          <w:rFonts w:hint="eastAsia" w:ascii="黑体" w:hAnsi="黑体" w:eastAsia="黑体"/>
          <w:color w:val="003764"/>
          <w:sz w:val="32"/>
        </w:rPr>
        <w:t>所需的设备、机械、装置和材料</w:t>
      </w:r>
      <w:bookmarkEnd w:id="24"/>
      <w:bookmarkEnd w:id="25"/>
    </w:p>
    <w:p>
      <w:pPr>
        <w:pStyle w:val="3"/>
        <w:spacing w:before="319" w:after="58" w:line="360" w:lineRule="auto"/>
        <w:rPr>
          <w:rFonts w:ascii="楷体" w:hAnsi="楷体" w:eastAsia="楷体"/>
        </w:rPr>
      </w:pPr>
      <w:bookmarkStart w:id="26" w:name="_Toc114639573"/>
      <w:bookmarkStart w:id="27" w:name="_Toc23702"/>
      <w:r>
        <w:rPr>
          <w:rFonts w:hint="eastAsia" w:ascii="楷体" w:hAnsi="楷体" w:eastAsia="楷体"/>
          <w:color w:val="003764"/>
        </w:rPr>
        <w:t>网络表</w:t>
      </w:r>
      <w:bookmarkEnd w:id="26"/>
      <w:bookmarkEnd w:id="27"/>
    </w:p>
    <w:tbl>
      <w:tblPr>
        <w:tblStyle w:val="22"/>
        <w:tblW w:w="9619" w:type="dxa"/>
        <w:tblInd w:w="132" w:type="dxa"/>
        <w:tblBorders>
          <w:top w:val="single" w:color="003B5C" w:sz="8" w:space="0"/>
          <w:left w:val="single" w:color="003B5C" w:sz="8" w:space="0"/>
          <w:bottom w:val="single" w:color="003B5C" w:sz="8" w:space="0"/>
          <w:right w:val="single" w:color="003B5C" w:sz="8" w:space="0"/>
          <w:insideH w:val="single" w:color="003B5C" w:sz="8" w:space="0"/>
          <w:insideV w:val="single" w:color="003B5C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2"/>
        <w:gridCol w:w="1961"/>
        <w:gridCol w:w="2976"/>
        <w:gridCol w:w="3250"/>
      </w:tblGrid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003B5C"/>
            <w:vAlign w:val="center"/>
          </w:tcPr>
          <w:p>
            <w:pPr>
              <w:pStyle w:val="23"/>
              <w:spacing w:before="0" w:line="360" w:lineRule="auto"/>
              <w:ind w:left="153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FFFFFF"/>
                <w:sz w:val="24"/>
                <w:szCs w:val="24"/>
              </w:rPr>
              <w:t>ID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shd w:val="clear" w:color="auto" w:fill="003B5C"/>
            <w:vAlign w:val="center"/>
          </w:tcPr>
          <w:p>
            <w:pPr>
              <w:pStyle w:val="23"/>
              <w:spacing w:before="0" w:line="360" w:lineRule="auto"/>
              <w:ind w:left="148"/>
              <w:jc w:val="center"/>
              <w:rPr>
                <w:rFonts w:hint="default" w:ascii="仿宋" w:hAnsi="仿宋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HOSTNAME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003B5C"/>
            <w:vAlign w:val="center"/>
          </w:tcPr>
          <w:p>
            <w:pPr>
              <w:pStyle w:val="23"/>
              <w:spacing w:before="0" w:line="360" w:lineRule="auto"/>
              <w:ind w:left="149"/>
              <w:jc w:val="center"/>
              <w:rPr>
                <w:rFonts w:hint="default" w:ascii="仿宋" w:hAnsi="仿宋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IP ADDRESS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003B5C"/>
            <w:vAlign w:val="center"/>
          </w:tcPr>
          <w:p>
            <w:pPr>
              <w:pStyle w:val="23"/>
              <w:spacing w:before="0" w:line="360" w:lineRule="auto"/>
              <w:ind w:left="154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FFFFFF"/>
                <w:sz w:val="24"/>
                <w:szCs w:val="24"/>
              </w:rPr>
              <w:t>DESCRIPTION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432" w:type="dxa"/>
            <w:tcBorders>
              <w:top w:val="nil"/>
            </w:tcBorders>
            <w:vAlign w:val="center"/>
          </w:tcPr>
          <w:p>
            <w:pPr>
              <w:pStyle w:val="23"/>
              <w:spacing w:before="0" w:line="360" w:lineRule="auto"/>
              <w:ind w:left="14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CLIENT01</w:t>
            </w:r>
          </w:p>
        </w:tc>
        <w:tc>
          <w:tcPr>
            <w:tcW w:w="1961" w:type="dxa"/>
            <w:tcBorders>
              <w:top w:val="nil"/>
            </w:tcBorders>
            <w:vAlign w:val="center"/>
          </w:tcPr>
          <w:p>
            <w:pPr>
              <w:pStyle w:val="23"/>
              <w:spacing w:before="0" w:line="360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outsideclt</w:t>
            </w:r>
          </w:p>
        </w:tc>
        <w:tc>
          <w:tcPr>
            <w:tcW w:w="2976" w:type="dxa"/>
            <w:tcBorders>
              <w:top w:val="nil"/>
            </w:tcBorders>
            <w:vAlign w:val="center"/>
          </w:tcPr>
          <w:p>
            <w:pPr>
              <w:pStyle w:val="23"/>
              <w:spacing w:before="0" w:line="360" w:lineRule="auto"/>
              <w:ind w:left="139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47.119.161.24/28</w:t>
            </w:r>
          </w:p>
        </w:tc>
        <w:tc>
          <w:tcPr>
            <w:tcW w:w="3250" w:type="dxa"/>
            <w:tcBorders>
              <w:top w:val="nil"/>
            </w:tcBorders>
            <w:vAlign w:val="center"/>
          </w:tcPr>
          <w:p>
            <w:pPr>
              <w:pStyle w:val="23"/>
              <w:numPr>
                <w:ilvl w:val="0"/>
                <w:numId w:val="0"/>
              </w:numPr>
              <w:tabs>
                <w:tab w:val="left" w:pos="267"/>
              </w:tabs>
              <w:spacing w:before="0" w:line="360" w:lineRule="auto"/>
              <w:ind w:left="143" w:leftChars="0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外网客户端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432" w:type="dxa"/>
            <w:vAlign w:val="center"/>
          </w:tcPr>
          <w:p>
            <w:pPr>
              <w:pStyle w:val="23"/>
              <w:spacing w:before="0" w:line="360" w:lineRule="auto"/>
              <w:ind w:left="14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SERVER01</w:t>
            </w:r>
          </w:p>
        </w:tc>
        <w:tc>
          <w:tcPr>
            <w:tcW w:w="1961" w:type="dxa"/>
            <w:vAlign w:val="center"/>
          </w:tcPr>
          <w:p>
            <w:pPr>
              <w:pStyle w:val="23"/>
              <w:spacing w:before="0" w:line="360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isp</w:t>
            </w:r>
          </w:p>
        </w:tc>
        <w:tc>
          <w:tcPr>
            <w:tcW w:w="2976" w:type="dxa"/>
            <w:vAlign w:val="center"/>
          </w:tcPr>
          <w:p>
            <w:pPr>
              <w:pStyle w:val="23"/>
              <w:spacing w:before="0" w:line="360" w:lineRule="auto"/>
              <w:ind w:left="139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47.119.161.25/28</w:t>
            </w:r>
          </w:p>
        </w:tc>
        <w:tc>
          <w:tcPr>
            <w:tcW w:w="3250" w:type="dxa"/>
            <w:vAlign w:val="center"/>
          </w:tcPr>
          <w:p>
            <w:pPr>
              <w:pStyle w:val="23"/>
              <w:numPr>
                <w:ilvl w:val="0"/>
                <w:numId w:val="0"/>
              </w:numPr>
              <w:tabs>
                <w:tab w:val="left" w:pos="267"/>
              </w:tabs>
              <w:spacing w:before="0" w:line="360" w:lineRule="auto"/>
              <w:ind w:left="143" w:leftChars="0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互联网服务提供者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432" w:type="dxa"/>
            <w:vAlign w:val="center"/>
          </w:tcPr>
          <w:p>
            <w:pPr>
              <w:pStyle w:val="23"/>
              <w:spacing w:before="0" w:line="360" w:lineRule="auto"/>
              <w:ind w:left="14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SERVER02</w:t>
            </w:r>
          </w:p>
        </w:tc>
        <w:tc>
          <w:tcPr>
            <w:tcW w:w="1961" w:type="dxa"/>
            <w:vAlign w:val="center"/>
          </w:tcPr>
          <w:p>
            <w:pPr>
              <w:pStyle w:val="23"/>
              <w:spacing w:before="0" w:line="360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cdn</w:t>
            </w:r>
          </w:p>
        </w:tc>
        <w:tc>
          <w:tcPr>
            <w:tcW w:w="2976" w:type="dxa"/>
            <w:vAlign w:val="center"/>
          </w:tcPr>
          <w:p>
            <w:pPr>
              <w:pStyle w:val="23"/>
              <w:spacing w:before="0" w:line="360" w:lineRule="auto"/>
              <w:ind w:left="139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47.119.161.26/28</w:t>
            </w:r>
          </w:p>
        </w:tc>
        <w:tc>
          <w:tcPr>
            <w:tcW w:w="3250" w:type="dxa"/>
            <w:vAlign w:val="center"/>
          </w:tcPr>
          <w:p>
            <w:pPr>
              <w:pStyle w:val="23"/>
              <w:spacing w:before="0" w:line="360" w:lineRule="auto"/>
              <w:ind w:left="144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内容分发网络服务器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432" w:type="dxa"/>
            <w:vAlign w:val="center"/>
          </w:tcPr>
          <w:p>
            <w:pPr>
              <w:pStyle w:val="23"/>
              <w:spacing w:before="0" w:line="360" w:lineRule="auto"/>
              <w:ind w:left="14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ROUTER01</w:t>
            </w:r>
          </w:p>
        </w:tc>
        <w:tc>
          <w:tcPr>
            <w:tcW w:w="1961" w:type="dxa"/>
            <w:vAlign w:val="center"/>
          </w:tcPr>
          <w:p>
            <w:pPr>
              <w:pStyle w:val="23"/>
              <w:spacing w:before="0" w:line="360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outsidertr</w:t>
            </w:r>
          </w:p>
        </w:tc>
        <w:tc>
          <w:tcPr>
            <w:tcW w:w="2976" w:type="dxa"/>
            <w:vAlign w:val="center"/>
          </w:tcPr>
          <w:p>
            <w:pPr>
              <w:pStyle w:val="23"/>
              <w:spacing w:before="0" w:line="360" w:lineRule="auto"/>
              <w:ind w:left="139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每个与它相连的网络的最后一个IP。</w:t>
            </w:r>
          </w:p>
        </w:tc>
        <w:tc>
          <w:tcPr>
            <w:tcW w:w="3250" w:type="dxa"/>
            <w:vAlign w:val="center"/>
          </w:tcPr>
          <w:p>
            <w:pPr>
              <w:pStyle w:val="23"/>
              <w:spacing w:before="0" w:line="360" w:lineRule="auto"/>
              <w:ind w:left="144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边界路由/网关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432" w:type="dxa"/>
            <w:vAlign w:val="center"/>
          </w:tcPr>
          <w:p>
            <w:pPr>
              <w:pStyle w:val="23"/>
              <w:spacing w:before="0" w:line="360" w:lineRule="auto"/>
              <w:ind w:left="14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ROUTER02</w:t>
            </w:r>
          </w:p>
        </w:tc>
        <w:tc>
          <w:tcPr>
            <w:tcW w:w="1961" w:type="dxa"/>
            <w:vAlign w:val="center"/>
          </w:tcPr>
          <w:p>
            <w:pPr>
              <w:pStyle w:val="23"/>
              <w:spacing w:before="0" w:line="360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insidertr</w:t>
            </w:r>
          </w:p>
        </w:tc>
        <w:tc>
          <w:tcPr>
            <w:tcW w:w="2976" w:type="dxa"/>
            <w:vAlign w:val="center"/>
          </w:tcPr>
          <w:p>
            <w:pPr>
              <w:pStyle w:val="23"/>
              <w:spacing w:before="0" w:line="360" w:lineRule="auto"/>
              <w:ind w:left="139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192.168.1.254/24</w:t>
            </w:r>
          </w:p>
        </w:tc>
        <w:tc>
          <w:tcPr>
            <w:tcW w:w="3250" w:type="dxa"/>
            <w:vAlign w:val="center"/>
          </w:tcPr>
          <w:p>
            <w:pPr>
              <w:pStyle w:val="23"/>
              <w:spacing w:before="0" w:line="360" w:lineRule="auto"/>
              <w:ind w:left="144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内部路由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432" w:type="dxa"/>
            <w:vAlign w:val="center"/>
          </w:tcPr>
          <w:p>
            <w:pPr>
              <w:pStyle w:val="23"/>
              <w:spacing w:before="0" w:line="360" w:lineRule="auto"/>
              <w:ind w:left="14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SERVER03</w:t>
            </w:r>
          </w:p>
        </w:tc>
        <w:tc>
          <w:tcPr>
            <w:tcW w:w="1961" w:type="dxa"/>
            <w:vAlign w:val="center"/>
          </w:tcPr>
          <w:p>
            <w:pPr>
              <w:pStyle w:val="23"/>
              <w:spacing w:before="0" w:line="360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proxy01</w:t>
            </w:r>
          </w:p>
        </w:tc>
        <w:tc>
          <w:tcPr>
            <w:tcW w:w="2976" w:type="dxa"/>
            <w:vAlign w:val="center"/>
          </w:tcPr>
          <w:p>
            <w:pPr>
              <w:pStyle w:val="23"/>
              <w:spacing w:before="0" w:line="360" w:lineRule="auto"/>
              <w:ind w:left="139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172.16.0.101/20</w:t>
            </w:r>
          </w:p>
        </w:tc>
        <w:tc>
          <w:tcPr>
            <w:tcW w:w="3250" w:type="dxa"/>
            <w:vAlign w:val="center"/>
          </w:tcPr>
          <w:p>
            <w:pPr>
              <w:pStyle w:val="23"/>
              <w:spacing w:before="0" w:line="360" w:lineRule="auto"/>
              <w:ind w:left="144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应用代理服务器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432" w:type="dxa"/>
            <w:vAlign w:val="center"/>
          </w:tcPr>
          <w:p>
            <w:pPr>
              <w:pStyle w:val="23"/>
              <w:spacing w:before="0" w:line="360" w:lineRule="auto"/>
              <w:ind w:left="14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SERVER04</w:t>
            </w:r>
          </w:p>
        </w:tc>
        <w:tc>
          <w:tcPr>
            <w:tcW w:w="1961" w:type="dxa"/>
            <w:vAlign w:val="center"/>
          </w:tcPr>
          <w:p>
            <w:pPr>
              <w:pStyle w:val="23"/>
              <w:spacing w:before="0" w:line="360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app01</w:t>
            </w:r>
          </w:p>
        </w:tc>
        <w:tc>
          <w:tcPr>
            <w:tcW w:w="2976" w:type="dxa"/>
            <w:vAlign w:val="center"/>
          </w:tcPr>
          <w:p>
            <w:pPr>
              <w:pStyle w:val="23"/>
              <w:spacing w:before="0" w:line="360" w:lineRule="auto"/>
              <w:ind w:left="139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172.16.0.102/20</w:t>
            </w:r>
          </w:p>
        </w:tc>
        <w:tc>
          <w:tcPr>
            <w:tcW w:w="3250" w:type="dxa"/>
            <w:vAlign w:val="center"/>
          </w:tcPr>
          <w:p>
            <w:pPr>
              <w:pStyle w:val="23"/>
              <w:spacing w:before="0" w:line="360" w:lineRule="auto"/>
              <w:ind w:left="144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对外应用服务器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432" w:type="dxa"/>
            <w:vAlign w:val="center"/>
          </w:tcPr>
          <w:p>
            <w:pPr>
              <w:pStyle w:val="23"/>
              <w:spacing w:before="0" w:line="360" w:lineRule="auto"/>
              <w:ind w:left="14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SERVER05</w:t>
            </w:r>
          </w:p>
        </w:tc>
        <w:tc>
          <w:tcPr>
            <w:tcW w:w="1961" w:type="dxa"/>
            <w:vAlign w:val="center"/>
          </w:tcPr>
          <w:p>
            <w:pPr>
              <w:pStyle w:val="23"/>
              <w:spacing w:before="0" w:line="360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app02</w:t>
            </w:r>
          </w:p>
        </w:tc>
        <w:tc>
          <w:tcPr>
            <w:tcW w:w="2976" w:type="dxa"/>
            <w:vAlign w:val="center"/>
          </w:tcPr>
          <w:p>
            <w:pPr>
              <w:pStyle w:val="23"/>
              <w:spacing w:before="0" w:line="360" w:lineRule="auto"/>
              <w:ind w:left="139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172.16.0.102/20</w:t>
            </w:r>
          </w:p>
        </w:tc>
        <w:tc>
          <w:tcPr>
            <w:tcW w:w="3250" w:type="dxa"/>
            <w:vAlign w:val="center"/>
          </w:tcPr>
          <w:p>
            <w:pPr>
              <w:pStyle w:val="23"/>
              <w:spacing w:before="0" w:line="360" w:lineRule="auto"/>
              <w:ind w:left="144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对外应用服务器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432" w:type="dxa"/>
            <w:vAlign w:val="center"/>
          </w:tcPr>
          <w:p>
            <w:pPr>
              <w:pStyle w:val="23"/>
              <w:spacing w:before="0" w:line="360" w:lineRule="auto"/>
              <w:ind w:left="14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SERVER06</w:t>
            </w:r>
          </w:p>
        </w:tc>
        <w:tc>
          <w:tcPr>
            <w:tcW w:w="1961" w:type="dxa"/>
            <w:vAlign w:val="center"/>
          </w:tcPr>
          <w:p>
            <w:pPr>
              <w:pStyle w:val="23"/>
              <w:spacing w:before="0" w:line="360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proxy02</w:t>
            </w:r>
          </w:p>
        </w:tc>
        <w:tc>
          <w:tcPr>
            <w:tcW w:w="2976" w:type="dxa"/>
            <w:vAlign w:val="center"/>
          </w:tcPr>
          <w:p>
            <w:pPr>
              <w:pStyle w:val="23"/>
              <w:spacing w:before="0" w:line="360" w:lineRule="auto"/>
              <w:ind w:left="139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192.168.1.101/24</w:t>
            </w:r>
          </w:p>
        </w:tc>
        <w:tc>
          <w:tcPr>
            <w:tcW w:w="3250" w:type="dxa"/>
            <w:vAlign w:val="center"/>
          </w:tcPr>
          <w:p>
            <w:pPr>
              <w:pStyle w:val="23"/>
              <w:spacing w:before="0" w:line="360" w:lineRule="auto"/>
              <w:ind w:left="144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内网代理服务器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432" w:type="dxa"/>
            <w:vAlign w:val="center"/>
          </w:tcPr>
          <w:p>
            <w:pPr>
              <w:pStyle w:val="23"/>
              <w:spacing w:before="0" w:line="360" w:lineRule="auto"/>
              <w:ind w:left="14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SERVER07</w:t>
            </w:r>
          </w:p>
        </w:tc>
        <w:tc>
          <w:tcPr>
            <w:tcW w:w="1961" w:type="dxa"/>
            <w:vAlign w:val="center"/>
          </w:tcPr>
          <w:p>
            <w:pPr>
              <w:pStyle w:val="23"/>
              <w:spacing w:before="0" w:line="360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storage01</w:t>
            </w:r>
          </w:p>
        </w:tc>
        <w:tc>
          <w:tcPr>
            <w:tcW w:w="2976" w:type="dxa"/>
            <w:vAlign w:val="center"/>
          </w:tcPr>
          <w:p>
            <w:pPr>
              <w:pStyle w:val="23"/>
              <w:spacing w:before="0" w:line="360" w:lineRule="auto"/>
              <w:ind w:left="139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192.168.1.102/24</w:t>
            </w:r>
          </w:p>
        </w:tc>
        <w:tc>
          <w:tcPr>
            <w:tcW w:w="3250" w:type="dxa"/>
            <w:vAlign w:val="center"/>
          </w:tcPr>
          <w:p>
            <w:pPr>
              <w:pStyle w:val="23"/>
              <w:spacing w:before="0" w:line="360" w:lineRule="auto"/>
              <w:ind w:left="144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内网存储服务器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432" w:type="dxa"/>
            <w:vAlign w:val="center"/>
          </w:tcPr>
          <w:p>
            <w:pPr>
              <w:pStyle w:val="23"/>
              <w:spacing w:before="0" w:line="360" w:lineRule="auto"/>
              <w:ind w:left="14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SERVER08</w:t>
            </w:r>
          </w:p>
        </w:tc>
        <w:tc>
          <w:tcPr>
            <w:tcW w:w="1961" w:type="dxa"/>
            <w:vAlign w:val="center"/>
          </w:tcPr>
          <w:p>
            <w:pPr>
              <w:pStyle w:val="23"/>
              <w:spacing w:before="0" w:line="360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storage02</w:t>
            </w:r>
          </w:p>
        </w:tc>
        <w:tc>
          <w:tcPr>
            <w:tcW w:w="2976" w:type="dxa"/>
            <w:vAlign w:val="center"/>
          </w:tcPr>
          <w:p>
            <w:pPr>
              <w:pStyle w:val="23"/>
              <w:spacing w:before="0" w:line="360" w:lineRule="auto"/>
              <w:ind w:left="139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192.168.1.103/24</w:t>
            </w:r>
          </w:p>
        </w:tc>
        <w:tc>
          <w:tcPr>
            <w:tcW w:w="3250" w:type="dxa"/>
            <w:vAlign w:val="center"/>
          </w:tcPr>
          <w:p>
            <w:pPr>
              <w:pStyle w:val="23"/>
              <w:spacing w:before="0" w:line="360" w:lineRule="auto"/>
              <w:ind w:left="144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内网存储服务器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432" w:type="dxa"/>
            <w:vAlign w:val="center"/>
          </w:tcPr>
          <w:p>
            <w:pPr>
              <w:pStyle w:val="23"/>
              <w:spacing w:before="0" w:line="360" w:lineRule="auto"/>
              <w:ind w:left="14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CLIENT02</w:t>
            </w:r>
          </w:p>
        </w:tc>
        <w:tc>
          <w:tcPr>
            <w:tcW w:w="1961" w:type="dxa"/>
            <w:vAlign w:val="center"/>
          </w:tcPr>
          <w:p>
            <w:pPr>
              <w:pStyle w:val="23"/>
              <w:spacing w:before="0" w:line="360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insideclt</w:t>
            </w:r>
          </w:p>
        </w:tc>
        <w:tc>
          <w:tcPr>
            <w:tcW w:w="2976" w:type="dxa"/>
            <w:vAlign w:val="center"/>
          </w:tcPr>
          <w:p>
            <w:pPr>
              <w:pStyle w:val="23"/>
              <w:spacing w:before="0" w:line="360" w:lineRule="auto"/>
              <w:ind w:left="139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192.168.1.x/24</w:t>
            </w:r>
          </w:p>
        </w:tc>
        <w:tc>
          <w:tcPr>
            <w:tcW w:w="3250" w:type="dxa"/>
            <w:vAlign w:val="center"/>
          </w:tcPr>
          <w:p>
            <w:pPr>
              <w:pStyle w:val="23"/>
              <w:spacing w:before="0" w:line="360" w:lineRule="auto"/>
              <w:ind w:left="144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内网客户端</w:t>
            </w:r>
          </w:p>
        </w:tc>
      </w:tr>
    </w:tbl>
    <w:p>
      <w:pPr>
        <w:spacing w:line="360" w:lineRule="auto"/>
        <w:rPr>
          <w:sz w:val="20"/>
        </w:rPr>
        <w:sectPr>
          <w:pgSz w:w="11900" w:h="16840"/>
          <w:pgMar w:top="1440" w:right="1080" w:bottom="1440" w:left="1080" w:header="1134" w:footer="814" w:gutter="0"/>
          <w:pgNumType w:fmt="decimal"/>
          <w:cols w:space="720" w:num="1"/>
        </w:sectPr>
      </w:pPr>
    </w:p>
    <w:p>
      <w:pPr>
        <w:pStyle w:val="5"/>
        <w:spacing w:before="0" w:line="360" w:lineRule="auto"/>
        <w:ind w:left="0"/>
        <w:rPr>
          <w:b/>
        </w:rPr>
      </w:pPr>
    </w:p>
    <w:p>
      <w:pPr>
        <w:pStyle w:val="5"/>
        <w:spacing w:before="3" w:line="360" w:lineRule="auto"/>
        <w:ind w:left="0"/>
        <w:rPr>
          <w:b/>
          <w:sz w:val="13"/>
        </w:rPr>
      </w:pPr>
    </w:p>
    <w:p>
      <w:pPr>
        <w:spacing w:line="360" w:lineRule="auto"/>
        <w:rPr>
          <w:sz w:val="20"/>
        </w:rPr>
        <w:sectPr>
          <w:type w:val="continuous"/>
          <w:pgSz w:w="11900" w:h="16840"/>
          <w:pgMar w:top="1440" w:right="1080" w:bottom="1440" w:left="1080" w:header="1134" w:footer="814" w:gutter="0"/>
          <w:pgNumType w:fmt="decimal"/>
          <w:cols w:space="720" w:num="1"/>
        </w:sectPr>
      </w:pPr>
    </w:p>
    <w:p>
      <w:pPr>
        <w:pStyle w:val="3"/>
        <w:spacing w:before="319" w:after="58" w:line="360" w:lineRule="auto"/>
        <w:rPr>
          <w:rFonts w:ascii="楷体" w:hAnsi="楷体" w:eastAsia="楷体"/>
          <w:color w:val="003764"/>
        </w:rPr>
      </w:pPr>
      <w:bookmarkStart w:id="28" w:name="_Toc22894"/>
      <w:r>
        <w:rPr>
          <w:rFonts w:hint="eastAsia" w:ascii="楷体" w:hAnsi="楷体" w:eastAsia="楷体"/>
          <w:color w:val="003764"/>
        </w:rPr>
        <w:t>网络（逻辑）图</w:t>
      </w:r>
      <w:bookmarkEnd w:id="28"/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856345" cy="4351020"/>
            <wp:effectExtent l="0" t="0" r="5715" b="0"/>
            <wp:docPr id="5" name="图片 5" descr="linux-to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linux-top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56345" cy="4351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3764"/>
        </w:rPr>
      </w:pPr>
    </w:p>
    <w:p>
      <w:pPr>
        <w:rPr>
          <w:rFonts w:hint="eastAsia"/>
          <w:color w:val="003764"/>
        </w:rPr>
        <w:sectPr>
          <w:type w:val="continuous"/>
          <w:pgSz w:w="16840" w:h="11900" w:orient="landscape"/>
          <w:pgMar w:top="1080" w:right="1440" w:bottom="1080" w:left="1440" w:header="1134" w:footer="814" w:gutter="0"/>
          <w:pgNumType w:fmt="decimal"/>
          <w:cols w:space="720" w:num="1"/>
          <w:docGrid w:linePitch="286" w:charSpace="0"/>
        </w:sectPr>
      </w:pPr>
    </w:p>
    <w:p>
      <w:pPr>
        <w:pStyle w:val="3"/>
        <w:spacing w:before="319" w:after="58" w:line="360" w:lineRule="auto"/>
        <w:rPr>
          <w:rFonts w:ascii="楷体" w:hAnsi="楷体" w:eastAsia="楷体"/>
          <w:color w:val="003764"/>
        </w:rPr>
      </w:pPr>
      <w:bookmarkStart w:id="29" w:name="_Toc6600"/>
      <w:bookmarkStart w:id="30" w:name="_Toc114639575"/>
      <w:r>
        <w:rPr>
          <w:rFonts w:hint="eastAsia" w:ascii="楷体" w:hAnsi="楷体" w:eastAsia="楷体"/>
          <w:color w:val="003764"/>
        </w:rPr>
        <w:t>网络（物理）图</w:t>
      </w:r>
      <w:bookmarkEnd w:id="29"/>
      <w:bookmarkEnd w:id="30"/>
    </w:p>
    <w:p>
      <w:pPr>
        <w:rPr>
          <w:rFonts w:hint="eastAsia"/>
        </w:rPr>
      </w:pPr>
    </w:p>
    <w:p>
      <w:pPr>
        <w:rPr>
          <w:rFonts w:hint="eastAsia" w:ascii="仿宋" w:hAnsi="仿宋" w:eastAsia="仿宋" w:cs="Arial"/>
          <w:sz w:val="44"/>
          <w:szCs w:val="44"/>
          <w:lang w:eastAsia="zh-CN"/>
        </w:rPr>
      </w:pPr>
      <w:r>
        <w:rPr>
          <w:rFonts w:hint="eastAsia" w:ascii="仿宋" w:hAnsi="仿宋" w:eastAsia="仿宋" w:cs="Arial"/>
          <w:sz w:val="44"/>
          <w:szCs w:val="44"/>
          <w:lang w:eastAsia="zh-CN"/>
        </w:rPr>
        <w:drawing>
          <wp:inline distT="0" distB="0" distL="114300" distR="114300">
            <wp:extent cx="6182995" cy="6032500"/>
            <wp:effectExtent l="0" t="0" r="4445" b="2540"/>
            <wp:docPr id="4" name="图片 4" descr="Linux-topo-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Linux-topo-py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82995" cy="603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type w:val="continuous"/>
      <w:pgSz w:w="11906" w:h="16838"/>
      <w:pgMar w:top="1440" w:right="1080" w:bottom="1440" w:left="1080" w:header="0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Chars="-857" w:hanging="1799" w:hangingChars="857"/>
    </w:pPr>
    <w:r>
      <w:rPr>
        <w:rFonts w:hint="eastAsia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5882640</wp:posOffset>
          </wp:positionH>
          <wp:positionV relativeFrom="page">
            <wp:posOffset>326390</wp:posOffset>
          </wp:positionV>
          <wp:extent cx="784225" cy="460375"/>
          <wp:effectExtent l="0" t="0" r="0" b="0"/>
          <wp:wrapNone/>
          <wp:docPr id="32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4076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2D5AE5"/>
    <w:multiLevelType w:val="multilevel"/>
    <w:tmpl w:val="302D5AE5"/>
    <w:lvl w:ilvl="0" w:tentative="0">
      <w:start w:val="0"/>
      <w:numFmt w:val="bullet"/>
      <w:lvlText w:val=""/>
      <w:lvlJc w:val="left"/>
      <w:pPr>
        <w:ind w:left="396" w:hanging="284"/>
      </w:pPr>
      <w:rPr>
        <w:rFonts w:hint="default" w:ascii="Symbol" w:hAnsi="Symbol" w:eastAsia="Symbol" w:cs="Symbol"/>
        <w:w w:val="100"/>
        <w:sz w:val="20"/>
        <w:szCs w:val="20"/>
        <w:lang w:val="en-US" w:eastAsia="en-US" w:bidi="ar-SA"/>
      </w:rPr>
    </w:lvl>
    <w:lvl w:ilvl="1" w:tentative="0">
      <w:start w:val="0"/>
      <w:numFmt w:val="bullet"/>
      <w:lvlText w:val=""/>
      <w:lvlJc w:val="left"/>
      <w:pPr>
        <w:ind w:left="680" w:hanging="285"/>
      </w:pPr>
      <w:rPr>
        <w:rFonts w:hint="default" w:ascii="Symbol" w:hAnsi="Symbol" w:eastAsia="Symbol" w:cs="Symbol"/>
        <w:w w:val="100"/>
        <w:sz w:val="20"/>
        <w:szCs w:val="20"/>
        <w:lang w:val="en-US" w:eastAsia="en-US" w:bidi="ar-SA"/>
      </w:rPr>
    </w:lvl>
    <w:lvl w:ilvl="2" w:tentative="0">
      <w:start w:val="0"/>
      <w:numFmt w:val="bullet"/>
      <w:lvlText w:val=""/>
      <w:lvlJc w:val="left"/>
      <w:pPr>
        <w:ind w:left="964" w:hanging="286"/>
      </w:pPr>
      <w:rPr>
        <w:rFonts w:hint="default" w:ascii="Symbol" w:hAnsi="Symbol" w:eastAsia="Symbol" w:cs="Symbol"/>
        <w:w w:val="100"/>
        <w:sz w:val="20"/>
        <w:szCs w:val="20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075" w:hanging="286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190" w:hanging="286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305" w:hanging="286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420" w:hanging="286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535" w:hanging="286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650" w:hanging="28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jOWY1ZDkzYmNkYWJiNTdjMDIzZmFjODliOTI4OTIifQ=="/>
  </w:docVars>
  <w:rsids>
    <w:rsidRoot w:val="001D7937"/>
    <w:rsid w:val="00074BC3"/>
    <w:rsid w:val="000A2E2B"/>
    <w:rsid w:val="000E26FF"/>
    <w:rsid w:val="001B29BA"/>
    <w:rsid w:val="001D7937"/>
    <w:rsid w:val="002152A5"/>
    <w:rsid w:val="00273EB8"/>
    <w:rsid w:val="002B05ED"/>
    <w:rsid w:val="00341924"/>
    <w:rsid w:val="00365215"/>
    <w:rsid w:val="00407D57"/>
    <w:rsid w:val="004D0EAB"/>
    <w:rsid w:val="004F0055"/>
    <w:rsid w:val="005360A3"/>
    <w:rsid w:val="00614FAA"/>
    <w:rsid w:val="00636C47"/>
    <w:rsid w:val="00661F79"/>
    <w:rsid w:val="006F728A"/>
    <w:rsid w:val="007D538F"/>
    <w:rsid w:val="00DE1B34"/>
    <w:rsid w:val="00F41662"/>
    <w:rsid w:val="02F05017"/>
    <w:rsid w:val="03F93629"/>
    <w:rsid w:val="05503195"/>
    <w:rsid w:val="08BF4A8B"/>
    <w:rsid w:val="09833740"/>
    <w:rsid w:val="0ACC560A"/>
    <w:rsid w:val="11105090"/>
    <w:rsid w:val="14A4254F"/>
    <w:rsid w:val="15FF3B1F"/>
    <w:rsid w:val="19FE35F1"/>
    <w:rsid w:val="1BEC16B5"/>
    <w:rsid w:val="1CCF567F"/>
    <w:rsid w:val="1CEB0810"/>
    <w:rsid w:val="1D322C47"/>
    <w:rsid w:val="1D643E76"/>
    <w:rsid w:val="1F052336"/>
    <w:rsid w:val="209F62EC"/>
    <w:rsid w:val="22FA77E1"/>
    <w:rsid w:val="244C27E8"/>
    <w:rsid w:val="25023214"/>
    <w:rsid w:val="27F04CD4"/>
    <w:rsid w:val="28B92656"/>
    <w:rsid w:val="2BC30558"/>
    <w:rsid w:val="2C1D76BE"/>
    <w:rsid w:val="2DB31981"/>
    <w:rsid w:val="2FBB5C00"/>
    <w:rsid w:val="31C73CFE"/>
    <w:rsid w:val="326F5EA0"/>
    <w:rsid w:val="35230A5D"/>
    <w:rsid w:val="366279C7"/>
    <w:rsid w:val="36F602C7"/>
    <w:rsid w:val="376D2FD9"/>
    <w:rsid w:val="38BF6D74"/>
    <w:rsid w:val="3A7E41A2"/>
    <w:rsid w:val="3A960C4C"/>
    <w:rsid w:val="3D503333"/>
    <w:rsid w:val="3E492842"/>
    <w:rsid w:val="3FA111A4"/>
    <w:rsid w:val="40985685"/>
    <w:rsid w:val="42AD2961"/>
    <w:rsid w:val="43285D3E"/>
    <w:rsid w:val="44921F75"/>
    <w:rsid w:val="45A25B8D"/>
    <w:rsid w:val="48CD73BD"/>
    <w:rsid w:val="49CF7426"/>
    <w:rsid w:val="4A186665"/>
    <w:rsid w:val="4AAC53A9"/>
    <w:rsid w:val="4C8350D1"/>
    <w:rsid w:val="5129502C"/>
    <w:rsid w:val="515B16DC"/>
    <w:rsid w:val="52312E7B"/>
    <w:rsid w:val="567B1334"/>
    <w:rsid w:val="59732AEA"/>
    <w:rsid w:val="61ED412B"/>
    <w:rsid w:val="672A1D28"/>
    <w:rsid w:val="6FB86025"/>
    <w:rsid w:val="702744C1"/>
    <w:rsid w:val="716A4F20"/>
    <w:rsid w:val="740161D4"/>
    <w:rsid w:val="74534C01"/>
    <w:rsid w:val="746E0AC2"/>
    <w:rsid w:val="74C23247"/>
    <w:rsid w:val="792103E3"/>
    <w:rsid w:val="796E7CD8"/>
    <w:rsid w:val="79AF5BAF"/>
    <w:rsid w:val="7D62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9"/>
    <w:unhideWhenUsed/>
    <w:qFormat/>
    <w:uiPriority w:val="9"/>
    <w:pPr>
      <w:autoSpaceDE w:val="0"/>
      <w:autoSpaceDN w:val="0"/>
      <w:spacing w:before="102"/>
      <w:ind w:left="112"/>
      <w:jc w:val="left"/>
      <w:outlineLvl w:val="1"/>
    </w:pPr>
    <w:rPr>
      <w:rFonts w:ascii="Calibri" w:hAnsi="Calibri" w:eastAsia="宋体" w:cs="Calibri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autoSpaceDE w:val="0"/>
      <w:autoSpaceDN w:val="0"/>
      <w:ind w:left="112"/>
      <w:jc w:val="left"/>
      <w:outlineLvl w:val="2"/>
    </w:pPr>
    <w:rPr>
      <w:rFonts w:ascii="Calibri" w:hAnsi="Calibri" w:eastAsia="宋体" w:cs="Calibri"/>
      <w:b/>
      <w:bCs/>
      <w:kern w:val="0"/>
      <w:sz w:val="20"/>
      <w:szCs w:val="20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21"/>
    <w:qFormat/>
    <w:uiPriority w:val="1"/>
    <w:pPr>
      <w:autoSpaceDE w:val="0"/>
      <w:autoSpaceDN w:val="0"/>
      <w:spacing w:before="139"/>
      <w:ind w:left="680"/>
      <w:jc w:val="left"/>
    </w:pPr>
    <w:rPr>
      <w:rFonts w:ascii="Calibri" w:hAnsi="Calibri" w:eastAsia="宋体" w:cs="Calibri"/>
      <w:kern w:val="0"/>
      <w:sz w:val="20"/>
      <w:szCs w:val="20"/>
    </w:rPr>
  </w:style>
  <w:style w:type="paragraph" w:styleId="6">
    <w:name w:val="toc 3"/>
    <w:basedOn w:val="1"/>
    <w:next w:val="1"/>
    <w:unhideWhenUsed/>
    <w:qFormat/>
    <w:uiPriority w:val="39"/>
    <w:pPr>
      <w:ind w:left="840" w:leftChars="400"/>
    </w:p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7"/>
    <w:qFormat/>
    <w:uiPriority w:val="99"/>
    <w:rPr>
      <w:sz w:val="18"/>
      <w:szCs w:val="18"/>
    </w:rPr>
  </w:style>
  <w:style w:type="paragraph" w:styleId="16">
    <w:name w:val="List Paragraph"/>
    <w:basedOn w:val="1"/>
    <w:qFormat/>
    <w:uiPriority w:val="1"/>
    <w:pPr>
      <w:ind w:firstLine="420" w:firstLineChars="200"/>
    </w:pPr>
  </w:style>
  <w:style w:type="character" w:customStyle="1" w:styleId="17">
    <w:name w:val="标题 1 字符"/>
    <w:basedOn w:val="12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8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9">
    <w:name w:val="标题 2 字符"/>
    <w:basedOn w:val="12"/>
    <w:link w:val="3"/>
    <w:qFormat/>
    <w:uiPriority w:val="9"/>
    <w:rPr>
      <w:rFonts w:ascii="Calibri" w:hAnsi="Calibri" w:eastAsia="宋体" w:cs="Calibri"/>
      <w:b/>
      <w:bCs/>
      <w:kern w:val="0"/>
      <w:sz w:val="32"/>
      <w:szCs w:val="32"/>
    </w:rPr>
  </w:style>
  <w:style w:type="character" w:customStyle="1" w:styleId="20">
    <w:name w:val="标题 3 字符"/>
    <w:basedOn w:val="12"/>
    <w:link w:val="4"/>
    <w:qFormat/>
    <w:uiPriority w:val="9"/>
    <w:rPr>
      <w:rFonts w:ascii="Calibri" w:hAnsi="Calibri" w:eastAsia="宋体" w:cs="Calibri"/>
      <w:b/>
      <w:bCs/>
      <w:kern w:val="0"/>
      <w:sz w:val="20"/>
      <w:szCs w:val="20"/>
    </w:rPr>
  </w:style>
  <w:style w:type="character" w:customStyle="1" w:styleId="21">
    <w:name w:val="正文文本 字符"/>
    <w:basedOn w:val="12"/>
    <w:link w:val="5"/>
    <w:qFormat/>
    <w:uiPriority w:val="1"/>
    <w:rPr>
      <w:rFonts w:ascii="Calibri" w:hAnsi="Calibri" w:eastAsia="宋体" w:cs="Calibri"/>
      <w:kern w:val="0"/>
      <w:sz w:val="20"/>
      <w:szCs w:val="20"/>
    </w:rPr>
  </w:style>
  <w:style w:type="table" w:customStyle="1" w:styleId="22">
    <w:name w:val="Table Normal"/>
    <w:semiHidden/>
    <w:unhideWhenUsed/>
    <w:qFormat/>
    <w:uiPriority w:val="2"/>
    <w:pPr>
      <w:widowControl w:val="0"/>
      <w:autoSpaceDE w:val="0"/>
      <w:autoSpaceDN w:val="0"/>
    </w:pPr>
    <w:rPr>
      <w:kern w:val="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">
    <w:name w:val="Table Paragraph"/>
    <w:basedOn w:val="1"/>
    <w:qFormat/>
    <w:uiPriority w:val="1"/>
    <w:pPr>
      <w:autoSpaceDE w:val="0"/>
      <w:autoSpaceDN w:val="0"/>
      <w:spacing w:before="57"/>
      <w:ind w:left="138"/>
      <w:jc w:val="left"/>
    </w:pPr>
    <w:rPr>
      <w:rFonts w:ascii="Arial" w:hAnsi="Arial" w:eastAsia="宋体" w:cs="Arial"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B62F00-7B24-4823-A6C1-5BEF7022D9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2467</Words>
  <Characters>4367</Characters>
  <Lines>28</Lines>
  <Paragraphs>7</Paragraphs>
  <TotalTime>0</TotalTime>
  <ScaleCrop>false</ScaleCrop>
  <LinksUpToDate>false</LinksUpToDate>
  <CharactersWithSpaces>4504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2022-11-15T08:31:00Z</dcterms:created>
  <dc:creator>work demo</dc:creator>
  <cp:lastModifiedBy>TianJun</cp:lastModifiedBy>
  <dcterms:modified xsi:type="dcterms:W3CDTF">2023-05-07T14:12:16Z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BCD8E411B9654D7788297C269301C6A9</vt:lpwstr>
  </property>
</Properties>
</file>