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360" w:lineRule="auto"/>
        <w:jc w:val="right"/>
        <w:rPr>
          <w:rFonts w:hint="default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theme="minorBidi"/>
          <w:color w:val="FFFFFF" w:themeColor="background1"/>
          <w:spacing w:val="0"/>
          <w:kern w:val="2"/>
          <w:sz w:val="96"/>
          <w:szCs w:val="96"/>
          <w:lang w:val="en-US" w:eastAsia="zh-CN" w:bidi="ar-SA"/>
          <w14:textFill>
            <w14:solidFill>
              <w14:schemeClr w14:val="bg1"/>
            </w14:solidFill>
          </w14:textFill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45070" cy="1066609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070" cy="1066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theme="minorBidi"/>
          <w:color w:val="FFFFFF" w:themeColor="background1"/>
          <w:spacing w:val="0"/>
          <w:kern w:val="2"/>
          <w:sz w:val="96"/>
          <w:szCs w:val="96"/>
          <w:lang w:val="en-US" w:eastAsia="zh-CN" w:bidi="ar-SA"/>
          <w14:textFill>
            <w14:solidFill>
              <w14:schemeClr w14:val="bg1"/>
            </w14:solidFill>
          </w14:textFill>
        </w:rPr>
        <w:t>测试项目 - 样题</w:t>
      </w:r>
    </w:p>
    <w:p>
      <w:pPr>
        <w:spacing w:line="360" w:lineRule="auto"/>
        <w:jc w:val="right"/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</w:pPr>
      <w:bookmarkStart w:id="12" w:name="_GoBack"/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山东省职业技能大赛</w:t>
      </w:r>
      <w:bookmarkEnd w:id="12"/>
    </w:p>
    <w:p>
      <w:pPr>
        <w:spacing w:line="360" w:lineRule="auto"/>
        <w:jc w:val="right"/>
        <w:rPr>
          <w:i/>
          <w:sz w:val="68"/>
        </w:rPr>
      </w:pP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</w:rPr>
        <w:t>网络</w:t>
      </w:r>
      <w:r>
        <w:rPr>
          <w:rFonts w:hint="eastAsia" w:ascii="仿宋" w:hAnsi="仿宋" w:eastAsia="仿宋" w:cs="仿宋"/>
          <w:b/>
          <w:bCs/>
          <w:i/>
          <w:iCs/>
          <w:color w:val="8AE2D1"/>
          <w:sz w:val="44"/>
          <w:szCs w:val="44"/>
        </w:rPr>
        <w:t>系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</w:rPr>
        <w:t>统管理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</w:rPr>
        <w:t>模块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D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</w:rPr>
        <w:t>-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Automation</w:t>
      </w: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</w:rPr>
        <w:t>环境</w:t>
      </w: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  <w:rPr>
          <w:i/>
          <w:sz w:val="68"/>
        </w:rPr>
      </w:pPr>
    </w:p>
    <w:p>
      <w:pPr>
        <w:pStyle w:val="5"/>
        <w:spacing w:before="0" w:line="360" w:lineRule="auto"/>
        <w:ind w:left="0"/>
      </w:pPr>
    </w:p>
    <w:p>
      <w:pPr>
        <w:spacing w:line="360" w:lineRule="auto"/>
        <w:rPr>
          <w:sz w:val="14"/>
        </w:rPr>
        <w:sectPr>
          <w:footerReference r:id="rId3" w:type="default"/>
          <w:type w:val="continuous"/>
          <w:pgSz w:w="11900" w:h="16840"/>
          <w:pgMar w:top="1220" w:right="1000" w:bottom="280" w:left="1020" w:header="720" w:footer="720" w:gutter="0"/>
          <w:pgNumType w:fmt="decimal"/>
          <w:cols w:space="720" w:num="1"/>
        </w:sectPr>
      </w:pPr>
    </w:p>
    <w:p>
      <w:pPr>
        <w:pStyle w:val="5"/>
        <w:spacing w:before="0" w:line="360" w:lineRule="auto"/>
        <w:ind w:left="0"/>
      </w:pPr>
    </w:p>
    <w:p>
      <w:pPr>
        <w:pStyle w:val="5"/>
        <w:spacing w:before="3" w:line="360" w:lineRule="auto"/>
        <w:ind w:left="0"/>
        <w:rPr>
          <w:sz w:val="28"/>
        </w:rPr>
      </w:pPr>
    </w:p>
    <w:p>
      <w:pPr>
        <w:pStyle w:val="2"/>
        <w:spacing w:before="99" w:line="360" w:lineRule="auto"/>
      </w:pPr>
      <w:bookmarkStart w:id="0" w:name="_Toc20402"/>
      <w:r>
        <w:rPr>
          <w:rFonts w:hint="eastAsia"/>
          <w:color w:val="003764"/>
        </w:rPr>
        <w:t>目录</w:t>
      </w:r>
      <w:bookmarkEnd w:id="0"/>
    </w:p>
    <w:sdt>
      <w:sdtPr>
        <w:rPr>
          <w:b w:val="0"/>
          <w:bCs w:val="0"/>
          <w:sz w:val="22"/>
          <w:szCs w:val="22"/>
        </w:rPr>
        <w:id w:val="132539437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  <w:szCs w:val="22"/>
        </w:rPr>
      </w:sdtEndPr>
      <w:sdtContent>
        <w:p>
          <w:pPr>
            <w:tabs>
              <w:tab w:val="right" w:leader="dot" w:pos="9870"/>
            </w:tabs>
            <w:spacing w:line="360" w:lineRule="auto"/>
            <w:rPr>
              <w:rFonts w:ascii="Calibri" w:hAnsi="Calibri" w:eastAsia="宋体" w:cs="Calibri"/>
              <w:sz w:val="22"/>
              <w:szCs w:val="22"/>
              <w:lang w:val="en-US" w:eastAsia="zh-CN" w:bidi="ar-SA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_Toc20402 </w:instrText>
          </w:r>
          <w:r>
            <w:fldChar w:fldCharType="separate"/>
          </w:r>
          <w:r>
            <w:rPr>
              <w:rFonts w:hint="eastAsia"/>
            </w:rPr>
            <w:t>目录</w:t>
          </w:r>
          <w:r>
            <w:tab/>
          </w:r>
          <w:r>
            <w:fldChar w:fldCharType="begin"/>
          </w:r>
          <w:r>
            <w:instrText xml:space="preserve"> PAGEREF _Toc20402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_Toc6092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《测试项目》简介</w:t>
          </w:r>
          <w:r>
            <w:tab/>
          </w:r>
          <w:r>
            <w:fldChar w:fldCharType="begin"/>
          </w:r>
          <w:r>
            <w:instrText xml:space="preserve"> PAGEREF _Toc6092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_Toc21088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介绍</w:t>
          </w:r>
          <w:r>
            <w:tab/>
          </w:r>
          <w:r>
            <w:fldChar w:fldCharType="begin"/>
          </w:r>
          <w:r>
            <w:instrText xml:space="preserve"> PAGEREF _Toc21088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_Toc5803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项目和任务的描述</w:t>
          </w:r>
          <w:r>
            <w:tab/>
          </w:r>
          <w:r>
            <w:fldChar w:fldCharType="begin"/>
          </w:r>
          <w:r>
            <w:instrText xml:space="preserve"> PAGEREF _Toc5803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_Toc10152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选手须知</w:t>
          </w:r>
          <w:r>
            <w:tab/>
          </w:r>
          <w:r>
            <w:fldChar w:fldCharType="begin"/>
          </w:r>
          <w:r>
            <w:instrText xml:space="preserve"> PAGEREF _Toc10152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_Toc27974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第1部分Linux</w:t>
          </w:r>
          <w:r>
            <w:tab/>
          </w:r>
          <w:r>
            <w:fldChar w:fldCharType="begin"/>
          </w:r>
          <w:r>
            <w:instrText xml:space="preserve"> PAGEREF _Toc27974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_Toc15392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第2部分Windows</w:t>
          </w:r>
          <w:r>
            <w:tab/>
          </w:r>
          <w:r>
            <w:fldChar w:fldCharType="begin"/>
          </w:r>
          <w:r>
            <w:instrText xml:space="preserve"> PAGEREF _Toc15392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_Toc5153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第</w:t>
          </w:r>
          <w:r>
            <w:rPr>
              <w:rFonts w:hint="eastAsia" w:ascii="仿宋" w:hAnsi="仿宋" w:eastAsia="仿宋" w:cs="仿宋"/>
              <w:lang w:val="en-US" w:eastAsia="zh-CN"/>
            </w:rPr>
            <w:t>3</w:t>
          </w:r>
          <w:r>
            <w:rPr>
              <w:rFonts w:hint="eastAsia" w:ascii="仿宋" w:hAnsi="仿宋" w:eastAsia="仿宋" w:cs="仿宋"/>
            </w:rPr>
            <w:t>部分API</w:t>
          </w:r>
          <w:r>
            <w:tab/>
          </w:r>
          <w:r>
            <w:fldChar w:fldCharType="begin"/>
          </w:r>
          <w:r>
            <w:instrText xml:space="preserve"> PAGEREF _Toc5153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_Toc4957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所需的设备、机械、装置和材料</w:t>
          </w:r>
          <w:r>
            <w:tab/>
          </w:r>
          <w:r>
            <w:fldChar w:fldCharType="begin"/>
          </w:r>
          <w:r>
            <w:instrText xml:space="preserve"> PAGEREF _Toc4957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_Toc16669 </w:instrText>
          </w:r>
          <w:r>
            <w:fldChar w:fldCharType="separate"/>
          </w:r>
          <w:r>
            <w:rPr>
              <w:rFonts w:hint="eastAsia" w:ascii="仿宋" w:hAnsi="仿宋" w:eastAsia="仿宋" w:cs="仿宋"/>
            </w:rPr>
            <w:t>网络表</w:t>
          </w:r>
          <w:r>
            <w:tab/>
          </w:r>
          <w:r>
            <w:fldChar w:fldCharType="begin"/>
          </w:r>
          <w:r>
            <w:instrText xml:space="preserve"> PAGEREF _Toc16669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_Toc12785 </w:instrText>
          </w:r>
          <w:r>
            <w:fldChar w:fldCharType="separate"/>
          </w:r>
          <w:r>
            <w:rPr>
              <w:rFonts w:hint="eastAsia"/>
            </w:rPr>
            <w:t>网络（逻辑）图</w:t>
          </w:r>
          <w:r>
            <w:tab/>
          </w:r>
          <w:r>
            <w:fldChar w:fldCharType="begin"/>
          </w:r>
          <w:r>
            <w:instrText xml:space="preserve"> PAGEREF _Toc12785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880"/>
            </w:tabs>
          </w:pPr>
          <w:r>
            <w:fldChar w:fldCharType="begin"/>
          </w:r>
          <w:r>
            <w:instrText xml:space="preserve"> HYPERLINK \l _Toc15341 </w:instrText>
          </w:r>
          <w:r>
            <w:fldChar w:fldCharType="separate"/>
          </w:r>
          <w:r>
            <w:rPr>
              <w:rFonts w:hint="eastAsia"/>
            </w:rPr>
            <w:t>网络（物理）图</w:t>
          </w:r>
          <w:r>
            <w:tab/>
          </w:r>
          <w:r>
            <w:fldChar w:fldCharType="begin"/>
          </w:r>
          <w:r>
            <w:instrText xml:space="preserve"> PAGEREF _Toc15341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870"/>
            </w:tabs>
            <w:spacing w:line="360" w:lineRule="auto"/>
          </w:pPr>
          <w:r>
            <w:fldChar w:fldCharType="end"/>
          </w:r>
        </w:p>
      </w:sdtContent>
    </w:sdt>
    <w:p>
      <w:pPr>
        <w:spacing w:line="360" w:lineRule="auto"/>
        <w:sectPr>
          <w:headerReference r:id="rId4" w:type="default"/>
          <w:footerReference r:id="rId5" w:type="default"/>
          <w:pgSz w:w="11900" w:h="16840"/>
          <w:pgMar w:top="1840" w:right="1000" w:bottom="1000" w:left="1020" w:header="1134" w:footer="814" w:gutter="0"/>
          <w:pgNumType w:fmt="decimal" w:start="2"/>
          <w:cols w:space="720" w:num="1"/>
        </w:sectPr>
      </w:pPr>
    </w:p>
    <w:p>
      <w:pPr>
        <w:pStyle w:val="2"/>
        <w:spacing w:before="409" w:line="360" w:lineRule="auto"/>
        <w:rPr>
          <w:rFonts w:hint="eastAsia" w:ascii="仿宋" w:hAnsi="仿宋" w:eastAsia="仿宋" w:cs="仿宋"/>
        </w:rPr>
      </w:pPr>
      <w:bookmarkStart w:id="1" w:name="_Toc6092"/>
      <w:r>
        <w:rPr>
          <w:rFonts w:hint="eastAsia" w:ascii="仿宋" w:hAnsi="仿宋" w:eastAsia="仿宋" w:cs="仿宋"/>
          <w:color w:val="003764"/>
        </w:rPr>
        <w:t>《测试项目》简介</w:t>
      </w:r>
      <w:bookmarkEnd w:id="1"/>
    </w:p>
    <w:p>
      <w:pPr>
        <w:pStyle w:val="5"/>
        <w:spacing w:before="120" w:line="360" w:lineRule="auto"/>
        <w:ind w:left="112" w:right="23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以下是提交给 WorldSkills 的所有《测试项目》提案中必须包含的章节或信息清单。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20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目录，包括组成《测试项目》的所有文件、图纸和照片的清单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9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介绍/概述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项目和任务的简短描述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9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选手须知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9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完成《测试项目》所需的设备、机械、装置和材料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24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《评分方案》（包括评估标准）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其他</w:t>
      </w:r>
    </w:p>
    <w:p>
      <w:pPr>
        <w:pStyle w:val="5"/>
        <w:spacing w:before="5" w:line="360" w:lineRule="auto"/>
        <w:ind w:left="0"/>
        <w:rPr>
          <w:rFonts w:hint="eastAsia" w:ascii="仿宋" w:hAnsi="仿宋" w:eastAsia="仿宋" w:cs="仿宋"/>
          <w:sz w:val="34"/>
        </w:rPr>
      </w:pPr>
    </w:p>
    <w:p>
      <w:pPr>
        <w:pStyle w:val="2"/>
        <w:spacing w:line="360" w:lineRule="auto"/>
        <w:rPr>
          <w:rFonts w:hint="eastAsia" w:ascii="仿宋" w:hAnsi="仿宋" w:eastAsia="仿宋" w:cs="仿宋"/>
        </w:rPr>
      </w:pPr>
      <w:bookmarkStart w:id="2" w:name="_Toc21088"/>
      <w:r>
        <w:rPr>
          <w:rFonts w:hint="eastAsia" w:ascii="仿宋" w:hAnsi="仿宋" w:eastAsia="仿宋" w:cs="仿宋"/>
          <w:color w:val="003764"/>
        </w:rPr>
        <w:t>介绍</w:t>
      </w:r>
      <w:bookmarkEnd w:id="2"/>
    </w:p>
    <w:p>
      <w:pPr>
        <w:pStyle w:val="5"/>
        <w:spacing w:before="120" w:line="360" w:lineRule="auto"/>
        <w:ind w:left="1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此《测试项目》由以下文档/文件组成：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样题</w:t>
      </w:r>
      <w:r>
        <w:rPr>
          <w:rFonts w:hint="eastAsia" w:ascii="仿宋" w:hAnsi="仿宋" w:eastAsia="仿宋" w:cs="仿宋"/>
          <w:sz w:val="24"/>
          <w:szCs w:val="24"/>
        </w:rPr>
        <w:t>.docx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users.csv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9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customers.json</w:t>
      </w:r>
    </w:p>
    <w:p>
      <w:pPr>
        <w:pStyle w:val="5"/>
        <w:spacing w:before="140" w:line="360" w:lineRule="auto"/>
        <w:ind w:left="112" w:right="23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准确和最新的文档一直是信息技术的挑战。由于在同一系统有很多工程师一起工作，这就使追踪是谁改变了什么内容变得很困难。Applix 公司决定处理这个问题，并雇佣你来对他们的基础设施进行现代化改造，强化和拓展。</w:t>
      </w:r>
    </w:p>
    <w:p>
      <w:pPr>
        <w:pStyle w:val="5"/>
        <w:spacing w:before="10" w:line="360" w:lineRule="auto"/>
        <w:ind w:left="0"/>
        <w:rPr>
          <w:rFonts w:hint="eastAsia" w:ascii="仿宋" w:hAnsi="仿宋" w:eastAsia="仿宋" w:cs="仿宋"/>
          <w:sz w:val="32"/>
        </w:rPr>
      </w:pPr>
    </w:p>
    <w:p>
      <w:pPr>
        <w:pStyle w:val="2"/>
        <w:spacing w:line="360" w:lineRule="auto"/>
        <w:rPr>
          <w:rFonts w:hint="eastAsia" w:ascii="仿宋" w:hAnsi="仿宋" w:eastAsia="仿宋" w:cs="仿宋"/>
        </w:rPr>
      </w:pPr>
      <w:bookmarkStart w:id="3" w:name="_Toc5803"/>
      <w:r>
        <w:rPr>
          <w:rFonts w:hint="eastAsia" w:ascii="仿宋" w:hAnsi="仿宋" w:eastAsia="仿宋" w:cs="仿宋"/>
          <w:color w:val="003764"/>
        </w:rPr>
        <w:t>项目和任务的描述</w:t>
      </w:r>
      <w:bookmarkEnd w:id="3"/>
    </w:p>
    <w:p>
      <w:pPr>
        <w:pStyle w:val="5"/>
        <w:spacing w:before="120" w:line="360" w:lineRule="auto"/>
        <w:ind w:left="112" w:right="28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您将虚拟机迁移为基础架构即代码(IaC)，并简化创建新服务的过程。你可以访问开发虚拟机(DEV-LIN &amp; DEV-WIN)。你可以使用这些虚拟机来开发及测试你的工作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你应该完全能够使用Ansible和Python来完成所有的任务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before="6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登录所有虚拟机和设备：</w:t>
      </w:r>
    </w:p>
    <w:p>
      <w:pPr>
        <w:pStyle w:val="5"/>
        <w:tabs>
          <w:tab w:val="left" w:pos="2272"/>
        </w:tabs>
        <w:spacing w:before="4" w:line="360" w:lineRule="auto"/>
        <w:ind w:left="1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Linux 用户名 :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root / appadmin  </w:t>
      </w:r>
    </w:p>
    <w:p>
      <w:pPr>
        <w:pStyle w:val="5"/>
        <w:tabs>
          <w:tab w:val="left" w:pos="2272"/>
        </w:tabs>
        <w:spacing w:before="4" w:line="360" w:lineRule="auto"/>
        <w:ind w:left="1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Windows用户名 :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Administrator / appadmin </w:t>
      </w:r>
    </w:p>
    <w:p>
      <w:pPr>
        <w:pStyle w:val="5"/>
        <w:tabs>
          <w:tab w:val="left" w:pos="2272"/>
        </w:tabs>
        <w:spacing w:before="140" w:line="360" w:lineRule="auto"/>
        <w:ind w:left="1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密码: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Incheon-2022</w:t>
      </w:r>
    </w:p>
    <w:p>
      <w:pPr>
        <w:pStyle w:val="5"/>
        <w:spacing w:before="0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before="10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before="1" w:line="360" w:lineRule="auto"/>
        <w:ind w:left="112" w:right="535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所有的虚拟机和设备都连接到管理网络(10.22.0.0/24)，都有静态配置IP地址。网络表中的所有IP地址都不会因为评分而更改。管理网络可以被用来配置不同的主机。你可以在SSH, HTTPS or WinRM上使用用户名和密码登录。</w:t>
      </w:r>
    </w:p>
    <w:p>
      <w:pPr>
        <w:pStyle w:val="5"/>
        <w:spacing w:before="121" w:line="360" w:lineRule="auto"/>
        <w:ind w:left="112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你可以在虚拟机上安装额外所需的软件包和功能。</w:t>
      </w:r>
    </w:p>
    <w:p>
      <w:pPr>
        <w:pStyle w:val="5"/>
        <w:spacing w:before="121" w:line="360" w:lineRule="auto"/>
        <w:ind w:left="112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before="121" w:line="360" w:lineRule="auto"/>
        <w:ind w:left="112"/>
        <w:jc w:val="both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</w:rPr>
        <w:sectPr>
          <w:pgSz w:w="11900" w:h="16840"/>
          <w:pgMar w:top="1840" w:right="1000" w:bottom="1280" w:left="1020" w:header="1134" w:footer="814" w:gutter="0"/>
          <w:pgNumType w:fmt="decimal"/>
          <w:cols w:space="720" w:num="1"/>
        </w:sectPr>
      </w:pPr>
    </w:p>
    <w:p>
      <w:pPr>
        <w:pStyle w:val="2"/>
        <w:spacing w:before="98" w:line="360" w:lineRule="auto"/>
        <w:rPr>
          <w:rFonts w:hint="eastAsia" w:ascii="仿宋" w:hAnsi="仿宋" w:eastAsia="仿宋" w:cs="仿宋"/>
        </w:rPr>
      </w:pPr>
      <w:bookmarkStart w:id="4" w:name="_Toc10152"/>
      <w:r>
        <w:rPr>
          <w:rFonts w:hint="eastAsia" w:ascii="仿宋" w:hAnsi="仿宋" w:eastAsia="仿宋" w:cs="仿宋"/>
          <w:color w:val="003764"/>
        </w:rPr>
        <w:t>选手须知</w:t>
      </w:r>
      <w:bookmarkEnd w:id="4"/>
    </w:p>
    <w:p>
      <w:pPr>
        <w:pStyle w:val="3"/>
        <w:spacing w:before="318" w:line="360" w:lineRule="auto"/>
        <w:rPr>
          <w:rFonts w:hint="eastAsia" w:ascii="仿宋" w:hAnsi="仿宋" w:eastAsia="仿宋" w:cs="仿宋"/>
        </w:rPr>
      </w:pPr>
      <w:bookmarkStart w:id="5" w:name="_Toc27974"/>
      <w:r>
        <w:rPr>
          <w:rFonts w:hint="eastAsia" w:ascii="仿宋" w:hAnsi="仿宋" w:eastAsia="仿宋" w:cs="仿宋"/>
          <w:color w:val="003764"/>
        </w:rPr>
        <w:t>第1部分Linux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从HOST VM使用Ansible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和Python脚本</w:t>
      </w:r>
      <w:r>
        <w:rPr>
          <w:rFonts w:hint="eastAsia" w:ascii="仿宋" w:hAnsi="仿宋" w:eastAsia="仿宋" w:cs="仿宋"/>
          <w:sz w:val="24"/>
          <w:szCs w:val="24"/>
        </w:rPr>
        <w:t>配置Linux主机LIN[1-5]。在评分前，所有的Linux VMs都会重置到初始状态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GB"/>
        </w:rPr>
      </w:pPr>
      <w:r>
        <w:rPr>
          <w:rFonts w:hint="eastAsia" w:ascii="仿宋" w:hAnsi="仿宋" w:eastAsia="仿宋" w:cs="仿宋"/>
          <w:sz w:val="24"/>
          <w:szCs w:val="24"/>
          <w:lang w:val="en-GB" w:eastAsia="zh-CN"/>
        </w:rPr>
        <w:t>您可以将</w:t>
      </w:r>
      <w:r>
        <w:rPr>
          <w:rFonts w:hint="eastAsia" w:ascii="仿宋" w:hAnsi="仿宋" w:eastAsia="仿宋" w:cs="仿宋"/>
          <w:sz w:val="24"/>
          <w:szCs w:val="24"/>
          <w:lang w:val="en-GB"/>
        </w:rPr>
        <w:t>Debian 11 ISO</w:t>
      </w:r>
      <w:r>
        <w:rPr>
          <w:rFonts w:hint="eastAsia" w:ascii="仿宋" w:hAnsi="仿宋" w:eastAsia="仿宋" w:cs="仿宋"/>
          <w:sz w:val="24"/>
          <w:szCs w:val="24"/>
        </w:rPr>
        <w:t>连接到VM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s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Hostname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配置主机名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所有主机都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自动配置网络表中的</w:t>
      </w:r>
      <w:r>
        <w:rPr>
          <w:rFonts w:hint="eastAsia" w:ascii="仿宋" w:hAnsi="仿宋" w:eastAsia="仿宋" w:cs="仿宋"/>
          <w:sz w:val="24"/>
          <w:szCs w:val="24"/>
        </w:rPr>
        <w:t>主机名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IPtables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配置iptables</w:t>
      </w:r>
      <w:r>
        <w:rPr>
          <w:rFonts w:hint="eastAsia" w:ascii="仿宋" w:hAnsi="仿宋" w:eastAsia="仿宋" w:cs="仿宋"/>
          <w:sz w:val="24"/>
          <w:szCs w:val="24"/>
        </w:rPr>
        <w:t>来过滤所有LIN hosts上的传入流量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默认情况下应丢弃传入数据包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允许服务所需的最小流量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允许从HOST和DEV VMs到LIN主机的SSH和ICMP流量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确保iptables在重启后仍然存在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before="102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DNS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配置两台或更多DNS服务器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在“dns”组的所有主机上安装DNS服务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44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“dns”组第一台主机应该对于“applix.com”域是权威的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主服务器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该组中的所有其他主机都应该是“applix.com”域的从属DNS服务器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确保所有的主机都有&lt;hostname&gt;.applix.com的A记录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8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intranet.applix.com应解析为10.22.0.51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自动配置客户端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right="27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确保所有LIN服务器和HOST使用第一台DNS主机作为主DNS服务器，所有的从属DNS服务器作为辅助名称服务器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0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为DNS配置后缀“applix.com”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Web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77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配置两台及更多web服务器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9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在 “web”组所有主机安装web服务 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44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本地网站应该监听在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80端口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left="963" w:right="839" w:hanging="56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主页</w:t>
      </w:r>
      <w:r>
        <w:rPr>
          <w:rFonts w:hint="eastAsia" w:ascii="仿宋" w:hAnsi="仿宋" w:eastAsia="仿宋" w:cs="仿宋"/>
          <w:sz w:val="24"/>
          <w:szCs w:val="24"/>
        </w:rPr>
        <w:t>显示以下内容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t xml:space="preserve"> “Hello from &lt;hostname&gt; !”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创建一个虚拟机监听在8081端口上，名为“intranet.applix.com”，显示以下内容</w:t>
      </w:r>
    </w:p>
    <w:p>
      <w:pPr>
        <w:pStyle w:val="5"/>
        <w:spacing w:before="140" w:line="360" w:lineRule="auto"/>
        <w:ind w:left="963" w:right="293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“Welcome to the intranet of Applix” </w:t>
      </w:r>
    </w:p>
    <w:p>
      <w:pPr>
        <w:pStyle w:val="5"/>
        <w:spacing w:before="140" w:line="360" w:lineRule="auto"/>
        <w:ind w:left="963" w:right="250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“This site was served by &lt;hostname&gt;”</w:t>
      </w:r>
    </w:p>
    <w:p>
      <w:pPr>
        <w:pStyle w:val="15"/>
        <w:numPr>
          <w:ilvl w:val="0"/>
          <w:numId w:val="0"/>
        </w:numPr>
        <w:tabs>
          <w:tab w:val="left" w:pos="681"/>
        </w:tabs>
        <w:spacing w:before="19" w:line="360" w:lineRule="auto"/>
        <w:ind w:left="-26"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15"/>
        <w:numPr>
          <w:ilvl w:val="0"/>
          <w:numId w:val="0"/>
        </w:numPr>
        <w:tabs>
          <w:tab w:val="left" w:pos="681"/>
        </w:tabs>
        <w:spacing w:before="19" w:line="360" w:lineRule="auto"/>
        <w:ind w:left="-26"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0"/>
        </w:rPr>
        <w:sectPr>
          <w:pgSz w:w="11900" w:h="16840"/>
          <w:pgMar w:top="1840" w:right="1000" w:bottom="1280" w:left="1020" w:header="1134" w:footer="814" w:gutter="0"/>
          <w:pgNumType w:fmt="decimal"/>
          <w:cols w:space="720" w:num="1"/>
        </w:sectPr>
      </w:pPr>
    </w:p>
    <w:p>
      <w:pPr>
        <w:pStyle w:val="3"/>
        <w:spacing w:line="360" w:lineRule="auto"/>
        <w:rPr>
          <w:rFonts w:hint="eastAsia" w:ascii="仿宋" w:hAnsi="仿宋" w:eastAsia="仿宋" w:cs="仿宋"/>
        </w:rPr>
      </w:pPr>
      <w:bookmarkStart w:id="6" w:name="_Toc15392"/>
      <w:r>
        <w:rPr>
          <w:rFonts w:hint="eastAsia" w:ascii="仿宋" w:hAnsi="仿宋" w:eastAsia="仿宋" w:cs="仿宋"/>
          <w:color w:val="003764"/>
        </w:rPr>
        <w:t>第2部分Windows</w:t>
      </w:r>
      <w:bookmarkEnd w:id="6"/>
    </w:p>
    <w:p>
      <w:pPr>
        <w:pStyle w:val="5"/>
        <w:spacing w:before="2" w:line="360" w:lineRule="auto"/>
        <w:ind w:left="1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从HOST VM使用Ansible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和python</w:t>
      </w:r>
      <w:r>
        <w:rPr>
          <w:rFonts w:hint="eastAsia" w:ascii="仿宋" w:hAnsi="仿宋" w:eastAsia="仿宋" w:cs="仿宋"/>
          <w:sz w:val="24"/>
          <w:szCs w:val="24"/>
        </w:rPr>
        <w:t>配置Windows主机WIN[1-5]。</w:t>
      </w:r>
    </w:p>
    <w:p>
      <w:pPr>
        <w:pStyle w:val="5"/>
        <w:spacing w:before="6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Hostname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使用自动化配置主机名；</w:t>
      </w:r>
    </w:p>
    <w:p>
      <w:pPr>
        <w:pStyle w:val="5"/>
        <w:spacing w:before="0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before="1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Root certificate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38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配置CA，发布所有的证书；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Security and logging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26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在所有Windows hosts停止和禁用远程桌面服务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before="24" w:line="360" w:lineRule="auto"/>
        <w:ind w:left="396" w:leftChars="0" w:right="180" w:hanging="284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创建名为LogUptime的计划任务，以每30秒将当前正常运行时间附加到 C:\uptime.txt中，格式如下所示</w:t>
      </w:r>
    </w:p>
    <w:p>
      <w:pPr>
        <w:pStyle w:val="5"/>
        <w:spacing w:before="0" w:line="360" w:lineRule="auto"/>
        <w:ind w:left="634" w:leftChars="0" w:right="5018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XX days XX hours XX minutes XX seconds XX days XX hours XX minutes XX seconds XX days XX hours XX minutes XX seconds</w:t>
      </w:r>
    </w:p>
    <w:p>
      <w:pPr>
        <w:pStyle w:val="5"/>
        <w:spacing w:before="1" w:line="360" w:lineRule="auto"/>
        <w:ind w:left="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Customer Deployments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将“dc”组所有服务器配置为所有WIN hosts的DNS服务器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将“dc”组所有服务器配置为域控制器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使用customers.com作为域名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使用“Incheon-2022”作为安全密码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将所有非DC的Windows hosts加入域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在“iis”组的所有服务器安装IIS功能</w:t>
      </w:r>
    </w:p>
    <w:p>
      <w:pPr>
        <w:pStyle w:val="15"/>
        <w:numPr>
          <w:ilvl w:val="0"/>
          <w:numId w:val="1"/>
        </w:numPr>
        <w:tabs>
          <w:tab w:val="left" w:pos="681"/>
        </w:tabs>
        <w:spacing w:line="360" w:lineRule="auto"/>
        <w:ind w:left="440" w:leftChars="0" w:hanging="286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部署客户web环境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left="68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信息是c</w:t>
      </w:r>
      <w:r>
        <w:rPr>
          <w:rFonts w:hint="eastAsia" w:ascii="仿宋" w:hAnsi="仿宋" w:eastAsia="仿宋" w:cs="仿宋"/>
          <w:sz w:val="24"/>
          <w:szCs w:val="24"/>
        </w:rPr>
        <w:t>ustomers.json文件的所有客户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left="68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基于“name”属性创建OU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left="68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基于“username”和“password”属性，在此OU上创建AD用户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left="68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为domain_prefix.customers.com创建一个指向随机IIS服务器的DNS条目，并使用domain_prefix作为randomization seed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left="680" w:leftChars="0"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在所选的IIS服务器上创建一个虚拟主机监听80端口，显示“message”属性</w:t>
      </w:r>
    </w:p>
    <w:p>
      <w:pPr>
        <w:spacing w:line="360" w:lineRule="auto"/>
        <w:rPr>
          <w:rFonts w:hint="eastAsia" w:ascii="仿宋" w:hAnsi="仿宋" w:eastAsia="仿宋" w:cs="仿宋"/>
          <w:sz w:val="20"/>
        </w:rPr>
      </w:pPr>
    </w:p>
    <w:p>
      <w:pPr>
        <w:spacing w:line="360" w:lineRule="auto"/>
        <w:rPr>
          <w:rFonts w:hint="eastAsia" w:ascii="仿宋" w:hAnsi="仿宋" w:eastAsia="仿宋" w:cs="仿宋"/>
          <w:sz w:val="20"/>
        </w:rPr>
      </w:pPr>
    </w:p>
    <w:p>
      <w:pPr>
        <w:spacing w:line="360" w:lineRule="auto"/>
        <w:rPr>
          <w:rFonts w:hint="eastAsia" w:ascii="仿宋" w:hAnsi="仿宋" w:eastAsia="仿宋" w:cs="仿宋"/>
          <w:sz w:val="20"/>
        </w:rPr>
        <w:sectPr>
          <w:pgSz w:w="11900" w:h="16840"/>
          <w:pgMar w:top="1840" w:right="1000" w:bottom="1280" w:left="1020" w:header="1134" w:footer="814" w:gutter="0"/>
          <w:pgNumType w:fmt="decimal"/>
          <w:cols w:space="720" w:num="1"/>
        </w:sectPr>
      </w:pPr>
    </w:p>
    <w:p>
      <w:pPr>
        <w:pStyle w:val="5"/>
        <w:spacing w:before="9" w:line="360" w:lineRule="auto"/>
        <w:ind w:left="0"/>
        <w:rPr>
          <w:rFonts w:hint="eastAsia" w:ascii="仿宋" w:hAnsi="仿宋" w:eastAsia="仿宋" w:cs="仿宋"/>
          <w:sz w:val="24"/>
        </w:rPr>
      </w:pPr>
    </w:p>
    <w:p>
      <w:pPr>
        <w:pStyle w:val="3"/>
        <w:spacing w:line="360" w:lineRule="auto"/>
        <w:rPr>
          <w:rFonts w:hint="eastAsia" w:ascii="仿宋" w:hAnsi="仿宋" w:eastAsia="仿宋" w:cs="仿宋"/>
        </w:rPr>
      </w:pPr>
      <w:bookmarkStart w:id="7" w:name="_Toc5153"/>
      <w:r>
        <w:rPr>
          <w:rFonts w:hint="eastAsia" w:ascii="仿宋" w:hAnsi="仿宋" w:eastAsia="仿宋" w:cs="仿宋"/>
          <w:color w:val="003764"/>
        </w:rPr>
        <w:t>第</w:t>
      </w:r>
      <w:r>
        <w:rPr>
          <w:rFonts w:hint="eastAsia" w:ascii="仿宋" w:hAnsi="仿宋" w:eastAsia="仿宋" w:cs="仿宋"/>
          <w:color w:val="003764"/>
          <w:lang w:val="en-US" w:eastAsia="zh-CN"/>
        </w:rPr>
        <w:t>3</w:t>
      </w:r>
      <w:r>
        <w:rPr>
          <w:rFonts w:hint="eastAsia" w:ascii="仿宋" w:hAnsi="仿宋" w:eastAsia="仿宋" w:cs="仿宋"/>
          <w:color w:val="003764"/>
        </w:rPr>
        <w:t>部分API</w:t>
      </w:r>
      <w:bookmarkEnd w:id="7"/>
    </w:p>
    <w:p>
      <w:pPr>
        <w:pStyle w:val="5"/>
        <w:spacing w:before="64" w:line="360" w:lineRule="auto"/>
        <w:ind w:left="112" w:right="21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创建一个Python API来查询有关基础设施的数据。API应当被托管在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HOST</w:t>
      </w:r>
      <w:r>
        <w:rPr>
          <w:rFonts w:hint="eastAsia" w:ascii="仿宋" w:hAnsi="仿宋" w:eastAsia="仿宋" w:cs="仿宋"/>
          <w:sz w:val="24"/>
          <w:szCs w:val="24"/>
        </w:rPr>
        <w:t xml:space="preserve"> VM上，所有API文件应位于/data/api下。你可以自由地使用Debian ISO上任何可用的模块和框架。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before="120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API应该在IP 10.22.0.50的443端口监听HTTPS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确保您的API通过https://api.applix.com/可从HOST和DEV VMs访问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在DEV VMs上Edge &amp; Firefox浏览器应该没有证书警报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创建名为“applix-api”的systemd服务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该服务应该开机自启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23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API应当可以通过“start, restart, stop”systemd命令进行控制</w:t>
      </w:r>
    </w:p>
    <w:p>
      <w:pPr>
        <w:pStyle w:val="15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Endpoints一般信息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确保API可以返回关于内容格式的信息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Token身份验证是使用HTTP请求中的“token”头部完成的</w:t>
      </w:r>
    </w:p>
    <w:p>
      <w:pPr>
        <w:pStyle w:val="5"/>
        <w:spacing w:before="0" w:line="360" w:lineRule="auto"/>
        <w:ind w:left="0"/>
        <w:rPr>
          <w:rFonts w:hint="eastAsia" w:ascii="仿宋" w:hAnsi="仿宋" w:eastAsia="仿宋" w:cs="仿宋"/>
          <w:sz w:val="33"/>
        </w:rPr>
      </w:pPr>
    </w:p>
    <w:p>
      <w:pPr>
        <w:pStyle w:val="4"/>
        <w:numPr>
          <w:ilvl w:val="0"/>
          <w:numId w:val="1"/>
        </w:numPr>
        <w:tabs>
          <w:tab w:val="left" w:pos="397"/>
        </w:tabs>
        <w:spacing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Endpoint /stats (GET)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此端点应当可以以JSON格式从HOST VM返回使用情况的统计数据</w:t>
      </w:r>
    </w:p>
    <w:p>
      <w:pPr>
        <w:pStyle w:val="5"/>
        <w:spacing w:before="136" w:line="360" w:lineRule="auto"/>
        <w:ind w:left="8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{</w:t>
      </w:r>
    </w:p>
    <w:p>
      <w:pPr>
        <w:pStyle w:val="5"/>
        <w:spacing w:before="140" w:line="360" w:lineRule="auto"/>
        <w:ind w:left="1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"ram_free": "X",</w:t>
      </w:r>
    </w:p>
    <w:p>
      <w:pPr>
        <w:pStyle w:val="5"/>
        <w:spacing w:before="136" w:line="360" w:lineRule="auto"/>
        <w:ind w:left="1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"uptime": "XX:XX:XX:XX,</w:t>
      </w:r>
    </w:p>
    <w:p>
      <w:pPr>
        <w:pStyle w:val="5"/>
        <w:spacing w:before="140" w:line="360" w:lineRule="auto"/>
        <w:ind w:left="1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"api_pid": "X",</w:t>
      </w:r>
    </w:p>
    <w:p>
      <w:pPr>
        <w:pStyle w:val="5"/>
        <w:spacing w:before="140" w:line="360" w:lineRule="auto"/>
        <w:ind w:left="1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"api_prio": "X",</w:t>
      </w:r>
    </w:p>
    <w:p>
      <w:pPr>
        <w:pStyle w:val="5"/>
        <w:spacing w:before="136" w:line="360" w:lineRule="auto"/>
        <w:ind w:left="1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"total_proc": "X”</w:t>
      </w:r>
    </w:p>
    <w:p>
      <w:pPr>
        <w:pStyle w:val="5"/>
        <w:spacing w:before="140" w:line="360" w:lineRule="auto"/>
        <w:ind w:left="8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}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ram_free = free amount of memory in MB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uptime = uptime in format dd:hh:mm:ss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api_pid = pid of current API process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api_prio = current CPU priority of API process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total_proc = total amount of processes running on system</w:t>
      </w:r>
    </w:p>
    <w:p>
      <w:pPr>
        <w:pStyle w:val="5"/>
        <w:spacing w:before="5" w:line="360" w:lineRule="auto"/>
        <w:ind w:left="0"/>
        <w:rPr>
          <w:rFonts w:hint="eastAsia" w:ascii="仿宋" w:hAnsi="仿宋" w:eastAsia="仿宋" w:cs="仿宋"/>
          <w:sz w:val="15"/>
        </w:rPr>
      </w:pPr>
    </w:p>
    <w:p>
      <w:pPr>
        <w:pStyle w:val="4"/>
        <w:numPr>
          <w:ilvl w:val="0"/>
          <w:numId w:val="1"/>
        </w:numPr>
        <w:tabs>
          <w:tab w:val="left" w:pos="397"/>
        </w:tabs>
        <w:spacing w:before="102" w:line="360" w:lineRule="auto"/>
        <w:ind w:hanging="2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Endpoint /customers/ (PUT)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此端点用于部署新客户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9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此端点需要以下参数以JSON格式编写，在HTTP body中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name = customer name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domain_prefix = prefix for domain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username = Active Directory username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password = Active Directory password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message = text displayed on website</w:t>
      </w:r>
    </w:p>
    <w:p>
      <w:pPr>
        <w:pStyle w:val="15"/>
        <w:numPr>
          <w:ilvl w:val="1"/>
          <w:numId w:val="1"/>
        </w:numPr>
        <w:tabs>
          <w:tab w:val="left" w:pos="681"/>
        </w:tabs>
        <w:spacing w:before="143" w:line="360" w:lineRule="auto"/>
        <w:ind w:hanging="28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此端点应当可以将新用户添加在customers.json文件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确保name, domain_prefix和username都是唯一的</w:t>
      </w:r>
    </w:p>
    <w:p>
      <w:pPr>
        <w:pStyle w:val="15"/>
        <w:numPr>
          <w:ilvl w:val="2"/>
          <w:numId w:val="1"/>
        </w:numPr>
        <w:tabs>
          <w:tab w:val="left" w:pos="965"/>
        </w:tabs>
        <w:spacing w:before="19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如果不唯一，则返回一个HTTP Forbidden错误</w:t>
      </w:r>
    </w:p>
    <w:p>
      <w:pPr>
        <w:spacing w:line="360" w:lineRule="auto"/>
        <w:rPr>
          <w:rFonts w:hint="eastAsia" w:ascii="仿宋" w:hAnsi="仿宋" w:eastAsia="仿宋" w:cs="仿宋"/>
          <w:sz w:val="20"/>
        </w:rPr>
      </w:pPr>
    </w:p>
    <w:p>
      <w:pPr>
        <w:spacing w:line="360" w:lineRule="auto"/>
        <w:rPr>
          <w:rFonts w:hint="eastAsia" w:ascii="仿宋" w:hAnsi="仿宋" w:eastAsia="仿宋" w:cs="仿宋"/>
          <w:sz w:val="20"/>
        </w:rPr>
      </w:pPr>
    </w:p>
    <w:p>
      <w:pPr>
        <w:spacing w:line="360" w:lineRule="auto"/>
        <w:rPr>
          <w:rFonts w:hint="eastAsia" w:ascii="仿宋" w:hAnsi="仿宋" w:eastAsia="仿宋" w:cs="仿宋"/>
          <w:sz w:val="20"/>
        </w:rPr>
        <w:sectPr>
          <w:pgSz w:w="11900" w:h="16840"/>
          <w:pgMar w:top="1840" w:right="1000" w:bottom="1280" w:left="1020" w:header="1134" w:footer="814" w:gutter="0"/>
          <w:pgNumType w:fmt="decimal"/>
          <w:cols w:space="720" w:num="1"/>
        </w:sectPr>
      </w:pPr>
    </w:p>
    <w:p>
      <w:pPr>
        <w:pStyle w:val="2"/>
        <w:spacing w:before="98" w:line="360" w:lineRule="auto"/>
        <w:ind w:right="1294"/>
        <w:rPr>
          <w:rFonts w:hint="eastAsia" w:ascii="仿宋" w:hAnsi="仿宋" w:eastAsia="仿宋" w:cs="仿宋"/>
        </w:rPr>
      </w:pPr>
      <w:bookmarkStart w:id="8" w:name="_Toc4957"/>
      <w:r>
        <w:rPr>
          <w:rFonts w:hint="eastAsia" w:ascii="仿宋" w:hAnsi="仿宋" w:eastAsia="仿宋" w:cs="仿宋"/>
          <w:color w:val="003764"/>
        </w:rPr>
        <w:t>所需的设备、机械、装置和材料</w:t>
      </w:r>
      <w:bookmarkEnd w:id="8"/>
    </w:p>
    <w:p>
      <w:pPr>
        <w:pStyle w:val="3"/>
        <w:spacing w:before="319" w:after="58" w:line="360" w:lineRule="auto"/>
        <w:rPr>
          <w:rFonts w:hint="eastAsia" w:ascii="仿宋" w:hAnsi="仿宋" w:eastAsia="仿宋" w:cs="仿宋"/>
        </w:rPr>
      </w:pPr>
      <w:bookmarkStart w:id="9" w:name="_Toc16669"/>
      <w:r>
        <w:rPr>
          <w:rFonts w:hint="eastAsia" w:ascii="仿宋" w:hAnsi="仿宋" w:eastAsia="仿宋" w:cs="仿宋"/>
          <w:color w:val="003764"/>
        </w:rPr>
        <w:t>网络表</w:t>
      </w:r>
      <w:bookmarkEnd w:id="9"/>
    </w:p>
    <w:tbl>
      <w:tblPr>
        <w:tblStyle w:val="14"/>
        <w:tblW w:w="13432" w:type="dxa"/>
        <w:tblInd w:w="132" w:type="dxa"/>
        <w:tblBorders>
          <w:top w:val="single" w:color="003B5C" w:sz="8" w:space="0"/>
          <w:left w:val="single" w:color="003B5C" w:sz="8" w:space="0"/>
          <w:bottom w:val="single" w:color="003B5C" w:sz="8" w:space="0"/>
          <w:right w:val="single" w:color="003B5C" w:sz="8" w:space="0"/>
          <w:insideH w:val="single" w:color="003B5C" w:sz="8" w:space="0"/>
          <w:insideV w:val="single" w:color="003B5C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5"/>
        <w:gridCol w:w="1800"/>
        <w:gridCol w:w="2422"/>
        <w:gridCol w:w="2764"/>
        <w:gridCol w:w="1414"/>
        <w:gridCol w:w="3707"/>
      </w:tblGrid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53"/>
              <w:jc w:val="center"/>
              <w:rPr>
                <w:rFonts w:hint="eastAsia" w:ascii="仿宋" w:hAnsi="仿宋" w:eastAsia="仿宋" w:cs="仿宋"/>
                <w:b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</w:rPr>
              <w:t>ID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48"/>
              <w:jc w:val="center"/>
              <w:rPr>
                <w:rFonts w:hint="eastAsia" w:ascii="仿宋" w:hAnsi="仿宋" w:eastAsia="仿宋" w:cs="仿宋"/>
                <w:b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</w:rPr>
              <w:t>I</w:t>
            </w:r>
            <w:r>
              <w:rPr>
                <w:rFonts w:hint="eastAsia" w:ascii="仿宋" w:hAnsi="仿宋" w:eastAsia="仿宋" w:cs="仿宋"/>
                <w:b/>
                <w:color w:val="FFFFFF"/>
                <w:sz w:val="20"/>
                <w:lang w:val="en-US" w:eastAsia="zh-CN"/>
              </w:rPr>
              <w:t>P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49"/>
              <w:jc w:val="center"/>
              <w:rPr>
                <w:rFonts w:hint="eastAsia" w:ascii="仿宋" w:hAnsi="仿宋" w:eastAsia="仿宋" w:cs="仿宋"/>
                <w:b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</w:rPr>
              <w:t>OS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54"/>
              <w:jc w:val="center"/>
              <w:rPr>
                <w:rFonts w:hint="default" w:ascii="仿宋" w:hAnsi="仿宋" w:eastAsia="仿宋" w:cs="仿宋"/>
                <w:b/>
                <w:color w:val="FFFFFF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  <w:lang w:val="en-US" w:eastAsia="zh-CN"/>
              </w:rPr>
              <w:t>HOSTNAME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54"/>
              <w:jc w:val="center"/>
              <w:rPr>
                <w:rFonts w:hint="default" w:ascii="仿宋" w:hAnsi="仿宋" w:eastAsia="仿宋" w:cs="仿宋"/>
                <w:b/>
                <w:color w:val="FFFFFF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  <w:lang w:val="en-US" w:eastAsia="zh-CN"/>
              </w:rPr>
              <w:t>GROUP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</w:tcPr>
          <w:p>
            <w:pPr>
              <w:pStyle w:val="16"/>
              <w:spacing w:before="81" w:line="360" w:lineRule="auto"/>
              <w:ind w:left="154"/>
              <w:jc w:val="center"/>
              <w:rPr>
                <w:rFonts w:hint="eastAsia" w:ascii="仿宋" w:hAnsi="仿宋" w:eastAsia="仿宋" w:cs="仿宋"/>
                <w:b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FFFFFF"/>
                <w:sz w:val="20"/>
              </w:rPr>
              <w:t>DESCRIPTION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1325" w:type="dxa"/>
            <w:tcBorders>
              <w:top w:val="nil"/>
            </w:tcBorders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DEV-LIN</w:t>
            </w:r>
          </w:p>
        </w:tc>
        <w:tc>
          <w:tcPr>
            <w:tcW w:w="1800" w:type="dxa"/>
            <w:tcBorders>
              <w:top w:val="nil"/>
            </w:tcBorders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10.22.0.251</w:t>
            </w:r>
          </w:p>
        </w:tc>
        <w:tc>
          <w:tcPr>
            <w:tcW w:w="2422" w:type="dxa"/>
            <w:tcBorders>
              <w:top w:val="nil"/>
            </w:tcBorders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 (GNOME)</w:t>
            </w:r>
          </w:p>
        </w:tc>
        <w:tc>
          <w:tcPr>
            <w:tcW w:w="2764" w:type="dxa"/>
            <w:tcBorders>
              <w:top w:val="nil"/>
            </w:tcBorders>
          </w:tcPr>
          <w:p>
            <w:pPr>
              <w:pStyle w:val="16"/>
              <w:numPr>
                <w:ilvl w:val="0"/>
                <w:numId w:val="2"/>
              </w:numPr>
              <w:tabs>
                <w:tab w:val="left" w:pos="267"/>
              </w:tabs>
              <w:spacing w:before="0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dev-lin</w:t>
            </w:r>
          </w:p>
        </w:tc>
        <w:tc>
          <w:tcPr>
            <w:tcW w:w="1414" w:type="dxa"/>
            <w:tcBorders>
              <w:top w:val="nil"/>
            </w:tcBorders>
          </w:tcPr>
          <w:p>
            <w:pPr>
              <w:pStyle w:val="16"/>
              <w:numPr>
                <w:ilvl w:val="0"/>
                <w:numId w:val="2"/>
              </w:numPr>
              <w:tabs>
                <w:tab w:val="left" w:pos="267"/>
              </w:tabs>
              <w:spacing w:before="0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dev</w:t>
            </w:r>
          </w:p>
        </w:tc>
        <w:tc>
          <w:tcPr>
            <w:tcW w:w="3707" w:type="dxa"/>
            <w:tcBorders>
              <w:top w:val="nil"/>
            </w:tcBorders>
          </w:tcPr>
          <w:p>
            <w:pPr>
              <w:pStyle w:val="16"/>
              <w:spacing w:line="360" w:lineRule="auto"/>
              <w:ind w:left="144" w:right="631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Development VM with the following software installed:</w:t>
            </w:r>
          </w:p>
          <w:p>
            <w:pPr>
              <w:pStyle w:val="16"/>
              <w:numPr>
                <w:ilvl w:val="0"/>
                <w:numId w:val="2"/>
              </w:numPr>
              <w:tabs>
                <w:tab w:val="left" w:pos="267"/>
              </w:tabs>
              <w:spacing w:before="1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Postman</w:t>
            </w:r>
          </w:p>
          <w:p>
            <w:pPr>
              <w:pStyle w:val="16"/>
              <w:numPr>
                <w:ilvl w:val="0"/>
                <w:numId w:val="2"/>
              </w:numPr>
              <w:tabs>
                <w:tab w:val="left" w:pos="267"/>
              </w:tabs>
              <w:spacing w:before="0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Python3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DEV-WIN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10.22.0.252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10 Pro</w:t>
            </w:r>
          </w:p>
        </w:tc>
        <w:tc>
          <w:tcPr>
            <w:tcW w:w="2764" w:type="dxa"/>
          </w:tcPr>
          <w:p>
            <w:pPr>
              <w:pStyle w:val="16"/>
              <w:numPr>
                <w:ilvl w:val="0"/>
                <w:numId w:val="3"/>
              </w:numPr>
              <w:tabs>
                <w:tab w:val="left" w:pos="267"/>
              </w:tabs>
              <w:spacing w:before="1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dev-win</w:t>
            </w:r>
          </w:p>
        </w:tc>
        <w:tc>
          <w:tcPr>
            <w:tcW w:w="1414" w:type="dxa"/>
          </w:tcPr>
          <w:p>
            <w:pPr>
              <w:pStyle w:val="16"/>
              <w:numPr>
                <w:ilvl w:val="0"/>
                <w:numId w:val="3"/>
              </w:numPr>
              <w:tabs>
                <w:tab w:val="left" w:pos="267"/>
              </w:tabs>
              <w:spacing w:before="1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dev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 w:right="631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Development VM with the following software installed: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left" w:pos="267"/>
              </w:tabs>
              <w:spacing w:before="0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Postman</w:t>
            </w:r>
          </w:p>
          <w:p>
            <w:pPr>
              <w:pStyle w:val="16"/>
              <w:numPr>
                <w:ilvl w:val="0"/>
                <w:numId w:val="3"/>
              </w:numPr>
              <w:tabs>
                <w:tab w:val="left" w:pos="267"/>
              </w:tabs>
              <w:spacing w:before="1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Python3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before="61"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HOST</w:t>
            </w:r>
          </w:p>
        </w:tc>
        <w:tc>
          <w:tcPr>
            <w:tcW w:w="1800" w:type="dxa"/>
          </w:tcPr>
          <w:p>
            <w:pPr>
              <w:pStyle w:val="16"/>
              <w:spacing w:before="61"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10.22.0.50</w:t>
            </w:r>
          </w:p>
        </w:tc>
        <w:tc>
          <w:tcPr>
            <w:tcW w:w="2422" w:type="dxa"/>
          </w:tcPr>
          <w:p>
            <w:pPr>
              <w:pStyle w:val="16"/>
              <w:spacing w:before="61"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before="61"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host</w:t>
            </w:r>
          </w:p>
        </w:tc>
        <w:tc>
          <w:tcPr>
            <w:tcW w:w="1414" w:type="dxa"/>
          </w:tcPr>
          <w:p>
            <w:pPr>
              <w:pStyle w:val="16"/>
              <w:spacing w:before="61"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host</w:t>
            </w:r>
          </w:p>
        </w:tc>
        <w:tc>
          <w:tcPr>
            <w:tcW w:w="3707" w:type="dxa"/>
          </w:tcPr>
          <w:p>
            <w:pPr>
              <w:pStyle w:val="16"/>
              <w:spacing w:before="61"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Host Server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LIN1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APPLIX-LINUXHOST-001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web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LIN2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10.22.0.2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APPLIX-LINUXHOST-002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dns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LIN3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10.22.0.3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APPLIX-LINUXHOST-003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dns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LIN4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10.22.0.4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APPLIX-LINUXHOST-004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web/dns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LIN5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10.22.0.5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Debian 11.3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APPLIX-LINUXHOST-005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dns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WIN1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10.22.0.101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Server 2019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PETER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dc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WIN2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10.22.0.102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Server 2019 (Core)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MAX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dc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WIN3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10.22.0.103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Server 2019 (Core)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BEN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iis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WIN4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10.22.0.104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Server 2019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ANNA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iis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325" w:type="dxa"/>
          </w:tcPr>
          <w:p>
            <w:pPr>
              <w:pStyle w:val="16"/>
              <w:spacing w:line="360" w:lineRule="auto"/>
              <w:ind w:left="143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WIN5</w:t>
            </w:r>
          </w:p>
        </w:tc>
        <w:tc>
          <w:tcPr>
            <w:tcW w:w="1800" w:type="dxa"/>
          </w:tcPr>
          <w:p>
            <w:pPr>
              <w:pStyle w:val="16"/>
              <w:spacing w:line="360" w:lineRule="auto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10.22.0.105</w:t>
            </w:r>
          </w:p>
        </w:tc>
        <w:tc>
          <w:tcPr>
            <w:tcW w:w="2422" w:type="dxa"/>
          </w:tcPr>
          <w:p>
            <w:pPr>
              <w:pStyle w:val="16"/>
              <w:spacing w:line="360" w:lineRule="auto"/>
              <w:ind w:left="139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Windows Server 2019 (Core)</w:t>
            </w:r>
          </w:p>
        </w:tc>
        <w:tc>
          <w:tcPr>
            <w:tcW w:w="276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LISA</w:t>
            </w:r>
          </w:p>
        </w:tc>
        <w:tc>
          <w:tcPr>
            <w:tcW w:w="1414" w:type="dxa"/>
          </w:tcPr>
          <w:p>
            <w:pPr>
              <w:pStyle w:val="16"/>
              <w:spacing w:line="360" w:lineRule="auto"/>
              <w:ind w:left="144"/>
              <w:rPr>
                <w:rFonts w:hint="default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iis</w:t>
            </w:r>
          </w:p>
        </w:tc>
        <w:tc>
          <w:tcPr>
            <w:tcW w:w="3707" w:type="dxa"/>
          </w:tcPr>
          <w:p>
            <w:pPr>
              <w:pStyle w:val="16"/>
              <w:spacing w:line="360" w:lineRule="auto"/>
              <w:ind w:left="144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Dynamic Config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0"/>
        </w:rPr>
        <w:sectPr>
          <w:headerReference r:id="rId6" w:type="default"/>
          <w:pgSz w:w="16840" w:h="11900" w:orient="landscape"/>
          <w:pgMar w:top="1020" w:right="1840" w:bottom="1000" w:left="1280" w:header="1134" w:footer="814" w:gutter="0"/>
          <w:pgNumType w:fmt="decimal"/>
          <w:cols w:space="720" w:num="1"/>
        </w:sectPr>
      </w:pPr>
    </w:p>
    <w:p>
      <w:pPr>
        <w:pStyle w:val="5"/>
        <w:spacing w:before="0" w:line="360" w:lineRule="auto"/>
        <w:ind w:left="0"/>
        <w:rPr>
          <w:rFonts w:hint="eastAsia" w:ascii="仿宋" w:hAnsi="仿宋" w:eastAsia="仿宋" w:cs="仿宋"/>
          <w:b/>
        </w:rPr>
      </w:pPr>
    </w:p>
    <w:p>
      <w:pPr>
        <w:pStyle w:val="3"/>
        <w:spacing w:line="360" w:lineRule="auto"/>
      </w:pPr>
      <w:bookmarkStart w:id="10" w:name="_Toc12785"/>
      <w:r>
        <w:rPr>
          <w:rFonts w:hint="eastAsia"/>
          <w:color w:val="003764"/>
        </w:rPr>
        <w:t>网络（逻辑）图</w:t>
      </w:r>
      <w:bookmarkEnd w:id="10"/>
    </w:p>
    <w:p>
      <w:pPr>
        <w:spacing w:line="360" w:lineRule="auto"/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855970" cy="3048000"/>
            <wp:effectExtent l="0" t="0" r="1143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597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sectPr>
          <w:pgSz w:w="11900" w:h="16840"/>
          <w:pgMar w:top="1840" w:right="1000" w:bottom="1000" w:left="1020" w:header="1134" w:footer="814" w:gutter="0"/>
          <w:pgNumType w:fmt="decimal"/>
          <w:cols w:space="720" w:num="1"/>
        </w:sectPr>
      </w:pPr>
    </w:p>
    <w:p>
      <w:pPr>
        <w:pStyle w:val="5"/>
        <w:spacing w:before="2" w:line="360" w:lineRule="auto"/>
        <w:ind w:left="0"/>
        <w:rPr>
          <w:b/>
          <w:sz w:val="25"/>
        </w:rPr>
      </w:pPr>
    </w:p>
    <w:p>
      <w:pPr>
        <w:pStyle w:val="3"/>
        <w:spacing w:line="360" w:lineRule="auto"/>
        <w:rPr>
          <w:rFonts w:hint="eastAsia"/>
          <w:color w:val="003764"/>
        </w:rPr>
      </w:pPr>
      <w:bookmarkStart w:id="11" w:name="_Toc15341"/>
      <w:r>
        <w:rPr>
          <w:rFonts w:hint="eastAsia"/>
          <w:color w:val="003764"/>
        </w:rPr>
        <w:t>网络（物理）图</w:t>
      </w:r>
      <w:bookmarkEnd w:id="11"/>
    </w:p>
    <w:p>
      <w:pPr>
        <w:rPr>
          <w:rFonts w:hint="eastAsia"/>
          <w:color w:val="003764"/>
        </w:rPr>
      </w:pPr>
    </w:p>
    <w:p>
      <w:pPr>
        <w:rPr>
          <w:rFonts w:hint="eastAsia"/>
          <w:color w:val="003764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6113780" cy="4876165"/>
            <wp:effectExtent l="0" t="0" r="1270" b="63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487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0" w:h="16840"/>
      <w:pgMar w:top="1840" w:right="1000" w:bottom="1280" w:left="1020" w:header="1134" w:footer="814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6603365</wp:posOffset>
              </wp:positionH>
              <wp:positionV relativeFrom="page">
                <wp:posOffset>10037445</wp:posOffset>
              </wp:positionV>
              <wp:extent cx="345440" cy="133350"/>
              <wp:effectExtent l="0" t="0" r="0" b="0"/>
              <wp:wrapNone/>
              <wp:docPr id="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19.95pt;margin-top:790.35pt;height:10.5pt;width:27.2pt;mso-position-horizontal-relative:page;mso-position-vertical-relative:page;z-index:-251655168;mso-width-relative:page;mso-height-relative:page;" filled="f" stroked="f" coordsize="21600,21600" o:gfxdata="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7zI2u3AAAAA8BAAAPAAAAAAAAAAEAIAAAACIAAABkcnMvZG93bnJldi54bWxQ&#10;SwECFAAUAAAACACHTuJArlgm97oBAABxAwAADgAAAAAAAAABACAAAAAr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</w:pPr>
    <w:r>
      <w:rPr>
        <w:rFonts w:hint="eastAsia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6059170</wp:posOffset>
          </wp:positionH>
          <wp:positionV relativeFrom="page">
            <wp:posOffset>719455</wp:posOffset>
          </wp:positionV>
          <wp:extent cx="784225" cy="46037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076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</w:pPr>
    <w:r>
      <w:rPr>
        <w:rFonts w:hint="eastAsia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8780145</wp:posOffset>
          </wp:positionH>
          <wp:positionV relativeFrom="page">
            <wp:posOffset>678815</wp:posOffset>
          </wp:positionV>
          <wp:extent cx="784225" cy="460375"/>
          <wp:effectExtent l="0" t="0" r="15875" b="15875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076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512AD4"/>
    <w:multiLevelType w:val="multilevel"/>
    <w:tmpl w:val="10512AD4"/>
    <w:lvl w:ilvl="0" w:tentative="0">
      <w:start w:val="0"/>
      <w:numFmt w:val="bullet"/>
      <w:lvlText w:val="-"/>
      <w:lvlJc w:val="left"/>
      <w:pPr>
        <w:ind w:left="266" w:hanging="123"/>
      </w:pPr>
      <w:rPr>
        <w:rFonts w:hint="default" w:ascii="Arial" w:hAnsi="Arial" w:eastAsia="Arial" w:cs="Aria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557" w:hanging="123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854" w:hanging="123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151" w:hanging="123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448" w:hanging="123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745" w:hanging="123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042" w:hanging="123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2339" w:hanging="123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2636" w:hanging="123"/>
      </w:pPr>
      <w:rPr>
        <w:rFonts w:hint="default"/>
        <w:lang w:val="en-US" w:eastAsia="en-US" w:bidi="ar-SA"/>
      </w:rPr>
    </w:lvl>
  </w:abstractNum>
  <w:abstractNum w:abstractNumId="1">
    <w:nsid w:val="302D5AE5"/>
    <w:multiLevelType w:val="multilevel"/>
    <w:tmpl w:val="302D5AE5"/>
    <w:lvl w:ilvl="0" w:tentative="0">
      <w:start w:val="0"/>
      <w:numFmt w:val="bullet"/>
      <w:lvlText w:val=""/>
      <w:lvlJc w:val="left"/>
      <w:pPr>
        <w:ind w:left="396" w:hanging="284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680" w:hanging="285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2" w:tentative="0">
      <w:start w:val="0"/>
      <w:numFmt w:val="bullet"/>
      <w:lvlText w:val=""/>
      <w:lvlJc w:val="left"/>
      <w:pPr>
        <w:ind w:left="964" w:hanging="286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075" w:hanging="28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190" w:hanging="28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05" w:hanging="28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20" w:hanging="28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535" w:hanging="28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50" w:hanging="286"/>
      </w:pPr>
      <w:rPr>
        <w:rFonts w:hint="default"/>
        <w:lang w:val="en-US" w:eastAsia="en-US" w:bidi="ar-SA"/>
      </w:rPr>
    </w:lvl>
  </w:abstractNum>
  <w:abstractNum w:abstractNumId="2">
    <w:nsid w:val="4E6A0330"/>
    <w:multiLevelType w:val="multilevel"/>
    <w:tmpl w:val="4E6A0330"/>
    <w:lvl w:ilvl="0" w:tentative="0">
      <w:start w:val="0"/>
      <w:numFmt w:val="bullet"/>
      <w:lvlText w:val="-"/>
      <w:lvlJc w:val="left"/>
      <w:pPr>
        <w:ind w:left="266" w:hanging="123"/>
      </w:pPr>
      <w:rPr>
        <w:rFonts w:hint="default" w:ascii="Arial" w:hAnsi="Arial" w:eastAsia="Arial" w:cs="Aria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557" w:hanging="123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854" w:hanging="123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151" w:hanging="123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448" w:hanging="123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745" w:hanging="123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042" w:hanging="123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2339" w:hanging="123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2636" w:hanging="12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jOWY1ZDkzYmNkYWJiNTdjMDIzZmFjODliOTI4OTIifQ=="/>
  </w:docVars>
  <w:rsids>
    <w:rsidRoot w:val="00B8309A"/>
    <w:rsid w:val="00087C1F"/>
    <w:rsid w:val="000C29CF"/>
    <w:rsid w:val="00121292"/>
    <w:rsid w:val="00263C7C"/>
    <w:rsid w:val="003527EB"/>
    <w:rsid w:val="003A7B5B"/>
    <w:rsid w:val="003E7BE6"/>
    <w:rsid w:val="0046747C"/>
    <w:rsid w:val="0051180B"/>
    <w:rsid w:val="005633E8"/>
    <w:rsid w:val="00806727"/>
    <w:rsid w:val="0088464F"/>
    <w:rsid w:val="008B0C6C"/>
    <w:rsid w:val="008B6166"/>
    <w:rsid w:val="00913F1A"/>
    <w:rsid w:val="00A53AB9"/>
    <w:rsid w:val="00A64D96"/>
    <w:rsid w:val="00AC4792"/>
    <w:rsid w:val="00B75338"/>
    <w:rsid w:val="00B8309A"/>
    <w:rsid w:val="00CA0388"/>
    <w:rsid w:val="00DB1FFE"/>
    <w:rsid w:val="00DC4854"/>
    <w:rsid w:val="00E02F0E"/>
    <w:rsid w:val="00ED1494"/>
    <w:rsid w:val="00EE7434"/>
    <w:rsid w:val="00F14F9F"/>
    <w:rsid w:val="00F5490E"/>
    <w:rsid w:val="01BA61E3"/>
    <w:rsid w:val="04200D92"/>
    <w:rsid w:val="049C3D56"/>
    <w:rsid w:val="067D226A"/>
    <w:rsid w:val="0B0A430A"/>
    <w:rsid w:val="0C600706"/>
    <w:rsid w:val="0E7055D9"/>
    <w:rsid w:val="0FCC0FF8"/>
    <w:rsid w:val="14CD0431"/>
    <w:rsid w:val="1A7D20B9"/>
    <w:rsid w:val="1E0415A9"/>
    <w:rsid w:val="23623DF0"/>
    <w:rsid w:val="24431137"/>
    <w:rsid w:val="26551BE3"/>
    <w:rsid w:val="2AF05083"/>
    <w:rsid w:val="31F32C61"/>
    <w:rsid w:val="3AD818B0"/>
    <w:rsid w:val="417E7F01"/>
    <w:rsid w:val="474F7180"/>
    <w:rsid w:val="4BB434BF"/>
    <w:rsid w:val="4D1B2411"/>
    <w:rsid w:val="4D97427D"/>
    <w:rsid w:val="4DA37D6C"/>
    <w:rsid w:val="4FB07F85"/>
    <w:rsid w:val="57071194"/>
    <w:rsid w:val="5750174C"/>
    <w:rsid w:val="58AA3745"/>
    <w:rsid w:val="5A06166B"/>
    <w:rsid w:val="5CED4F00"/>
    <w:rsid w:val="5E151A49"/>
    <w:rsid w:val="676D4252"/>
    <w:rsid w:val="6BAD11F4"/>
    <w:rsid w:val="6BF4123F"/>
    <w:rsid w:val="6D3F68EB"/>
    <w:rsid w:val="6F456EB8"/>
    <w:rsid w:val="6F6A765E"/>
    <w:rsid w:val="73A67D96"/>
    <w:rsid w:val="75394B3F"/>
    <w:rsid w:val="75FC7E24"/>
    <w:rsid w:val="77D05B9F"/>
    <w:rsid w:val="7A3857E5"/>
    <w:rsid w:val="7D19734A"/>
    <w:rsid w:val="7EC5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宋体" w:cs="Calibr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ind w:left="112"/>
      <w:outlineLvl w:val="0"/>
    </w:pPr>
    <w:rPr>
      <w:b/>
      <w:bCs/>
      <w:sz w:val="40"/>
      <w:szCs w:val="40"/>
    </w:rPr>
  </w:style>
  <w:style w:type="paragraph" w:styleId="3">
    <w:name w:val="heading 2"/>
    <w:basedOn w:val="1"/>
    <w:next w:val="1"/>
    <w:unhideWhenUsed/>
    <w:qFormat/>
    <w:uiPriority w:val="9"/>
    <w:pPr>
      <w:spacing w:before="102"/>
      <w:ind w:left="112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ind w:left="112"/>
      <w:outlineLvl w:val="2"/>
    </w:pPr>
    <w:rPr>
      <w:b/>
      <w:bCs/>
      <w:sz w:val="20"/>
      <w:szCs w:val="20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139"/>
      <w:ind w:left="680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spacing w:before="20"/>
      <w:ind w:left="112"/>
    </w:pPr>
    <w:rPr>
      <w:b/>
      <w:bCs/>
      <w:sz w:val="20"/>
      <w:szCs w:val="20"/>
    </w:rPr>
  </w:style>
  <w:style w:type="paragraph" w:styleId="9">
    <w:name w:val="toc 2"/>
    <w:basedOn w:val="1"/>
    <w:next w:val="1"/>
    <w:qFormat/>
    <w:uiPriority w:val="39"/>
    <w:pPr>
      <w:spacing w:before="15"/>
      <w:ind w:left="112"/>
    </w:pPr>
    <w:rPr>
      <w:sz w:val="20"/>
      <w:szCs w:val="20"/>
    </w:rPr>
  </w:style>
  <w:style w:type="paragraph" w:styleId="10">
    <w:name w:val="Title"/>
    <w:basedOn w:val="1"/>
    <w:next w:val="1"/>
    <w:qFormat/>
    <w:uiPriority w:val="10"/>
    <w:pPr>
      <w:spacing w:before="83"/>
      <w:ind w:left="5540"/>
    </w:pPr>
    <w:rPr>
      <w:sz w:val="92"/>
      <w:szCs w:val="92"/>
    </w:rPr>
  </w:style>
  <w:style w:type="character" w:styleId="13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before="139"/>
      <w:ind w:left="680" w:hanging="286"/>
    </w:pPr>
  </w:style>
  <w:style w:type="paragraph" w:customStyle="1" w:styleId="16">
    <w:name w:val="Table Paragraph"/>
    <w:basedOn w:val="1"/>
    <w:qFormat/>
    <w:uiPriority w:val="1"/>
    <w:pPr>
      <w:spacing w:before="57"/>
      <w:ind w:left="138"/>
    </w:pPr>
    <w:rPr>
      <w:rFonts w:ascii="Arial" w:hAnsi="Arial" w:cs="Arial"/>
    </w:rPr>
  </w:style>
  <w:style w:type="character" w:customStyle="1" w:styleId="17">
    <w:name w:val="页眉 字符"/>
    <w:basedOn w:val="12"/>
    <w:link w:val="7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754093-CAA6-4D0D-A4EC-0F17685CF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1855</Words>
  <Characters>3949</Characters>
  <Lines>93</Lines>
  <Paragraphs>26</Paragraphs>
  <TotalTime>6</TotalTime>
  <ScaleCrop>false</ScaleCrop>
  <LinksUpToDate>false</LinksUpToDate>
  <CharactersWithSpaces>4188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2022-08-25T10:19:00Z</dcterms:created>
  <dc:creator>demow</dc:creator>
  <cp:lastModifiedBy>TianJun</cp:lastModifiedBy>
  <dcterms:modified xsi:type="dcterms:W3CDTF">2023-05-07T14:09:47Z</dcterms:modified>
  <dc:title>Microsoft Word - WSC2022_TP39_ModuleC_pre.docx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Word</vt:lpwstr>
  </property>
  <property fmtid="{D5CDD505-2E9C-101B-9397-08002B2CF9AE}" pid="4" name="LastSaved">
    <vt:filetime>2022-08-25T00:00:00Z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01E2A52174EA4209919E76ADEAA352D3</vt:lpwstr>
  </property>
</Properties>
</file>